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ind/>
        <w:jc w:val="center"/>
        <w:rPr>
          <w:sz w:val="28"/>
        </w:rPr>
      </w:pPr>
      <w:r>
        <w:rPr>
          <w:sz w:val="28"/>
        </w:rPr>
        <w:t>РОСТОВСКАЯ ОБЛАСТЬ</w:t>
      </w:r>
    </w:p>
    <w:p w14:paraId="04000000">
      <w:pPr>
        <w:ind/>
        <w:jc w:val="center"/>
        <w:rPr>
          <w:sz w:val="28"/>
        </w:rPr>
      </w:pPr>
      <w:r>
        <w:rPr>
          <w:sz w:val="28"/>
        </w:rPr>
        <w:t>АЗОВСКИЙ РАЙОН</w:t>
      </w:r>
    </w:p>
    <w:p w14:paraId="05000000">
      <w:pPr>
        <w:ind/>
        <w:jc w:val="center"/>
        <w:rPr>
          <w:sz w:val="28"/>
        </w:rPr>
      </w:pPr>
      <w:r>
        <w:rPr>
          <w:sz w:val="28"/>
        </w:rPr>
        <w:t>МУНИЦИПАЛЬНОЕ ОБРАЗОВАНИЕ</w:t>
      </w:r>
    </w:p>
    <w:p w14:paraId="06000000">
      <w:pPr>
        <w:ind/>
        <w:jc w:val="center"/>
        <w:rPr>
          <w:sz w:val="28"/>
        </w:rPr>
      </w:pPr>
      <w:r>
        <w:rPr>
          <w:sz w:val="28"/>
        </w:rPr>
        <w:t>«ЕЛИЗАВЕТИНСКОЕ СЕЛЬСКОЕ ПОСЕЛЕНИЕ»</w:t>
      </w:r>
    </w:p>
    <w:p w14:paraId="07000000">
      <w:pPr>
        <w:rPr>
          <w:b w:val="1"/>
          <w:sz w:val="28"/>
        </w:rPr>
      </w:pPr>
    </w:p>
    <w:p w14:paraId="08000000">
      <w:pPr>
        <w:ind w:hanging="284" w:left="284"/>
        <w:jc w:val="center"/>
        <w:rPr>
          <w:sz w:val="28"/>
        </w:rPr>
      </w:pPr>
      <w:r>
        <w:rPr>
          <w:sz w:val="28"/>
        </w:rPr>
        <w:t>СОБРАНИЕ ДЕПУТАТОВ ЕЛИЗАВЕТИНСКОГО</w:t>
      </w:r>
      <w:r>
        <w:rPr>
          <w:sz w:val="28"/>
        </w:rPr>
        <w:t xml:space="preserve"> </w:t>
      </w:r>
      <w:r>
        <w:rPr>
          <w:sz w:val="28"/>
        </w:rPr>
        <w:t>СЕЛЬСКОГО ПОСЕЛЕНИЯ</w:t>
      </w:r>
    </w:p>
    <w:p w14:paraId="09000000">
      <w:pPr>
        <w:rPr>
          <w:b w:val="1"/>
          <w:sz w:val="28"/>
        </w:rPr>
      </w:pPr>
    </w:p>
    <w:p w14:paraId="0A000000">
      <w:pPr>
        <w:spacing w:after="150"/>
        <w:ind/>
        <w:contextualSpacing w:val="1"/>
        <w:jc w:val="center"/>
        <w:rPr>
          <w:b w:val="1"/>
          <w:sz w:val="28"/>
        </w:rPr>
      </w:pPr>
      <w:r>
        <w:rPr>
          <w:b w:val="1"/>
          <w:sz w:val="28"/>
        </w:rPr>
        <w:t>РЕШЕНИЕ</w:t>
      </w:r>
    </w:p>
    <w:p w14:paraId="0B000000">
      <w:pPr>
        <w:ind/>
        <w:contextualSpacing w:val="1"/>
        <w:jc w:val="center"/>
        <w:rPr>
          <w:b w:val="1"/>
          <w:sz w:val="28"/>
        </w:rPr>
      </w:pPr>
    </w:p>
    <w:tbl>
      <w:tblPr>
        <w:tblStyle w:val="Style_1"/>
        <w:tblLayout w:type="fixed"/>
      </w:tblPr>
      <w:tblGrid>
        <w:gridCol w:w="3190"/>
        <w:gridCol w:w="3190"/>
        <w:gridCol w:w="3191"/>
      </w:tblGrid>
      <w:tr>
        <w:trPr>
          <w:trHeight w:hRule="atLeast" w:val="283"/>
        </w:trPr>
        <w:tc>
          <w:tcPr>
            <w:tcW w:type="dxa" w:w="3190"/>
            <w:vAlign w:val="center"/>
          </w:tcPr>
          <w:p w14:paraId="0C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«____</w:t>
            </w:r>
            <w:r>
              <w:rPr>
                <w:b w:val="1"/>
                <w:sz w:val="28"/>
              </w:rPr>
              <w:t xml:space="preserve">» _______ </w:t>
            </w:r>
            <w:r>
              <w:rPr>
                <w:b w:val="1"/>
                <w:sz w:val="28"/>
              </w:rPr>
              <w:t>2023</w:t>
            </w:r>
            <w:r>
              <w:rPr>
                <w:b w:val="1"/>
                <w:sz w:val="28"/>
              </w:rPr>
              <w:t xml:space="preserve"> года</w:t>
            </w:r>
          </w:p>
        </w:tc>
        <w:tc>
          <w:tcPr>
            <w:tcW w:type="dxa" w:w="3190"/>
            <w:vAlign w:val="center"/>
          </w:tcPr>
          <w:p w14:paraId="0D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№___</w:t>
            </w:r>
          </w:p>
        </w:tc>
        <w:tc>
          <w:tcPr>
            <w:tcW w:type="dxa" w:w="3191"/>
            <w:vAlign w:val="center"/>
          </w:tcPr>
          <w:p w14:paraId="0E000000">
            <w:pPr>
              <w:ind/>
              <w:contextualSpacing w:val="1"/>
              <w:jc w:val="center"/>
              <w:rPr>
                <w:b w:val="1"/>
                <w:sz w:val="28"/>
              </w:rPr>
            </w:pPr>
            <w:r>
              <w:rPr>
                <w:b w:val="1"/>
                <w:sz w:val="28"/>
              </w:rPr>
              <w:t>х. Обуховка</w:t>
            </w:r>
          </w:p>
        </w:tc>
      </w:tr>
    </w:tbl>
    <w:p w14:paraId="0F000000">
      <w:pPr>
        <w:ind/>
        <w:jc w:val="center"/>
        <w:rPr>
          <w:sz w:val="28"/>
        </w:rPr>
      </w:pPr>
    </w:p>
    <w:p w14:paraId="10000000">
      <w:pPr>
        <w:pStyle w:val="Style_2"/>
        <w:ind/>
        <w:jc w:val="center"/>
        <w:rPr>
          <w:b w:val="1"/>
          <w:sz w:val="28"/>
        </w:rPr>
      </w:pPr>
    </w:p>
    <w:p w14:paraId="11000000">
      <w:pPr>
        <w:pStyle w:val="Style_2"/>
        <w:ind/>
        <w:jc w:val="center"/>
        <w:rPr>
          <w:b w:val="1"/>
          <w:sz w:val="28"/>
        </w:rPr>
      </w:pPr>
      <w:r>
        <w:rPr>
          <w:b w:val="1"/>
          <w:sz w:val="28"/>
        </w:rPr>
        <w:t>О внесении изменений в Решение собрания депутатов                                      «О бюджете Елизаветинского сельского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поселения Азовского района  на 20</w:t>
      </w:r>
      <w:r>
        <w:rPr>
          <w:b w:val="1"/>
          <w:sz w:val="28"/>
        </w:rPr>
        <w:t>2</w:t>
      </w:r>
      <w:r>
        <w:rPr>
          <w:b w:val="1"/>
          <w:sz w:val="28"/>
        </w:rPr>
        <w:t>3</w:t>
      </w:r>
      <w:r>
        <w:rPr>
          <w:b w:val="1"/>
          <w:sz w:val="28"/>
        </w:rPr>
        <w:t xml:space="preserve"> год и</w:t>
      </w:r>
      <w:r>
        <w:rPr>
          <w:b w:val="1"/>
          <w:sz w:val="28"/>
        </w:rPr>
        <w:t xml:space="preserve"> </w:t>
      </w:r>
      <w:r>
        <w:rPr>
          <w:b w:val="1"/>
          <w:sz w:val="28"/>
        </w:rPr>
        <w:t>плановый  период 202</w:t>
      </w:r>
      <w:r>
        <w:rPr>
          <w:b w:val="1"/>
          <w:sz w:val="28"/>
        </w:rPr>
        <w:t>4</w:t>
      </w:r>
      <w:r>
        <w:rPr>
          <w:b w:val="1"/>
          <w:sz w:val="28"/>
        </w:rPr>
        <w:t xml:space="preserve"> и  202</w:t>
      </w:r>
      <w:r>
        <w:rPr>
          <w:b w:val="1"/>
          <w:sz w:val="28"/>
        </w:rPr>
        <w:t>5</w:t>
      </w:r>
      <w:r>
        <w:rPr>
          <w:b w:val="1"/>
          <w:sz w:val="28"/>
        </w:rPr>
        <w:t xml:space="preserve"> годов»</w:t>
      </w:r>
    </w:p>
    <w:p w14:paraId="12000000">
      <w:pPr>
        <w:pStyle w:val="Style_2"/>
        <w:rPr>
          <w:b w:val="1"/>
          <w:sz w:val="28"/>
        </w:rPr>
      </w:pPr>
    </w:p>
    <w:p w14:paraId="13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</w:p>
    <w:p w14:paraId="14000000">
      <w:pPr>
        <w:widowControl w:val="0"/>
        <w:spacing w:after="150" w:line="276" w:lineRule="auto"/>
        <w:ind w:firstLine="720" w:left="0"/>
        <w:jc w:val="center"/>
        <w:rPr>
          <w:b w:val="1"/>
          <w:sz w:val="28"/>
        </w:rPr>
      </w:pPr>
      <w:r>
        <w:rPr>
          <w:b w:val="1"/>
          <w:sz w:val="28"/>
        </w:rPr>
        <w:t xml:space="preserve">Статья 1. Основные характеристики  бюджета Елизаветинского сельского поселения Азовского района </w:t>
      </w:r>
      <w:r>
        <w:rPr>
          <w:b w:val="1"/>
          <w:sz w:val="28"/>
        </w:rPr>
        <w:t>на 2023 год и плановый  период 2024 и  2025</w:t>
      </w:r>
      <w:r>
        <w:rPr>
          <w:b w:val="1"/>
          <w:sz w:val="28"/>
        </w:rPr>
        <w:t xml:space="preserve"> годов</w:t>
      </w:r>
    </w:p>
    <w:p w14:paraId="15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1.</w:t>
      </w:r>
      <w:r>
        <w:rPr>
          <w:sz w:val="28"/>
        </w:rPr>
        <w:t>Утвердить основные характеристики  бюджета Елизаветинского сельского по</w:t>
      </w:r>
      <w:r>
        <w:rPr>
          <w:sz w:val="28"/>
        </w:rPr>
        <w:t>селения Азовского района на 202</w:t>
      </w:r>
      <w:r>
        <w:rPr>
          <w:sz w:val="28"/>
        </w:rPr>
        <w:t>3</w:t>
      </w:r>
      <w:r>
        <w:rPr>
          <w:sz w:val="28"/>
        </w:rPr>
        <w:t xml:space="preserve"> год, определенные с учетом уровня инфляции, не превышающего 5,5</w:t>
      </w:r>
      <w:r>
        <w:rPr>
          <w:sz w:val="28"/>
        </w:rPr>
        <w:t xml:space="preserve"> процента (декабрь 2023 года к декабрю 2022</w:t>
      </w:r>
      <w:r>
        <w:rPr>
          <w:sz w:val="28"/>
        </w:rPr>
        <w:t xml:space="preserve"> года):</w:t>
      </w:r>
    </w:p>
    <w:p w14:paraId="16000000">
      <w:pPr>
        <w:pStyle w:val="Style_3"/>
        <w:widowControl w:val="1"/>
        <w:spacing w:line="276" w:lineRule="auto"/>
        <w:ind w:right="0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1) прогнозируемый общий объем доходов бюджета</w:t>
      </w:r>
      <w:r>
        <w:rPr>
          <w:rFonts w:ascii="Times New Roman" w:hAnsi="Times New Roman"/>
          <w:sz w:val="28"/>
        </w:rPr>
        <w:t xml:space="preserve"> Елизаветинского</w:t>
      </w:r>
      <w:r>
        <w:rPr>
          <w:rFonts w:ascii="Times New Roman" w:hAnsi="Times New Roman"/>
          <w:sz w:val="28"/>
        </w:rPr>
        <w:t xml:space="preserve"> сельского поселения Азовского района  в сумме </w:t>
      </w:r>
      <w:r>
        <w:rPr>
          <w:rFonts w:ascii="Times New Roman" w:hAnsi="Times New Roman"/>
          <w:sz w:val="28"/>
        </w:rPr>
        <w:t>72 787,3</w:t>
      </w:r>
      <w:r>
        <w:rPr>
          <w:rFonts w:ascii="Times New Roman" w:hAnsi="Times New Roman"/>
          <w:b w:val="1"/>
          <w:sz w:val="28"/>
        </w:rPr>
        <w:t xml:space="preserve">  </w:t>
      </w:r>
      <w:r>
        <w:rPr>
          <w:rFonts w:ascii="Times New Roman" w:hAnsi="Times New Roman"/>
          <w:sz w:val="28"/>
        </w:rPr>
        <w:t>тыс. рублей;</w:t>
      </w:r>
    </w:p>
    <w:p w14:paraId="17000000">
      <w:pPr>
        <w:pStyle w:val="Style_4"/>
        <w:widowControl w:val="1"/>
        <w:spacing w:line="276" w:lineRule="auto"/>
        <w:ind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2) общий объем расходов бюджета Елизаветинского сельского поселения Азовского района в сумме 77 441,9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sz w:val="28"/>
        </w:rPr>
        <w:t>тыс. рублей;</w:t>
      </w:r>
    </w:p>
    <w:p w14:paraId="18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3) верхний предел муниципального внутреннего долга Елизаветинского сельского поселения Азовского района на 01 января 202</w:t>
      </w:r>
      <w:r>
        <w:rPr>
          <w:sz w:val="28"/>
        </w:rPr>
        <w:t>4</w:t>
      </w:r>
      <w:r>
        <w:rPr>
          <w:sz w:val="28"/>
        </w:rPr>
        <w:t xml:space="preserve">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 xml:space="preserve">тыс. рублей, в том числе верхний предел долга по муниципальным гарантиям Елизаветинского сельского поселения  Азовского района в сумме </w:t>
      </w:r>
      <w:r>
        <w:rPr>
          <w:b w:val="1"/>
          <w:sz w:val="28"/>
        </w:rPr>
        <w:t xml:space="preserve">0,0 </w:t>
      </w:r>
      <w:r>
        <w:rPr>
          <w:sz w:val="28"/>
        </w:rPr>
        <w:t>тыс. рублей;</w:t>
      </w:r>
    </w:p>
    <w:p w14:paraId="19000000">
      <w:pPr>
        <w:spacing w:line="276" w:lineRule="auto"/>
        <w:ind w:firstLine="720" w:left="0"/>
        <w:jc w:val="both"/>
        <w:rPr>
          <w:sz w:val="28"/>
        </w:rPr>
      </w:pPr>
      <w:r>
        <w:rPr>
          <w:sz w:val="28"/>
        </w:rPr>
        <w:t>4) объем расходов на обслуживание муниципального долга Елизаветинского сельского поселения Азовского района в сумме 0,0 тыс. рублей.</w:t>
      </w:r>
    </w:p>
    <w:p w14:paraId="1A000000">
      <w:pPr>
        <w:spacing w:line="276" w:lineRule="auto"/>
        <w:ind w:firstLine="567" w:left="0"/>
        <w:jc w:val="both"/>
        <w:rPr>
          <w:sz w:val="28"/>
        </w:rPr>
      </w:pPr>
      <w:r>
        <w:rPr>
          <w:sz w:val="28"/>
        </w:rPr>
        <w:t>5) прогнозируемый дефицит бюджета</w:t>
      </w:r>
      <w:r>
        <w:rPr>
          <w:b w:val="1"/>
          <w:sz w:val="28"/>
        </w:rPr>
        <w:t xml:space="preserve"> Елизаветинского</w:t>
      </w:r>
      <w:r>
        <w:rPr>
          <w:sz w:val="28"/>
        </w:rPr>
        <w:t xml:space="preserve"> сельского поселения Азовского района в сумме 4654,6  тыс. рублей;</w:t>
      </w:r>
    </w:p>
    <w:p w14:paraId="1B000000">
      <w:pPr>
        <w:spacing w:line="276" w:lineRule="auto"/>
        <w:ind w:firstLine="567" w:left="0"/>
        <w:jc w:val="both"/>
        <w:rPr>
          <w:sz w:val="28"/>
        </w:rPr>
      </w:pPr>
    </w:p>
    <w:p w14:paraId="1C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b w:val="1"/>
          <w:sz w:val="28"/>
        </w:rPr>
        <w:t>2.</w:t>
      </w:r>
      <w:r>
        <w:rPr>
          <w:sz w:val="28"/>
        </w:rPr>
        <w:t xml:space="preserve"> Приложения №№1, 2, 4, 5, 6,  изложить в новой редакции.</w:t>
      </w:r>
    </w:p>
    <w:p w14:paraId="1D000000">
      <w:pPr>
        <w:widowControl w:val="0"/>
        <w:spacing w:after="150" w:line="276" w:lineRule="auto"/>
        <w:ind w:firstLine="720" w:left="0"/>
        <w:jc w:val="both"/>
        <w:rPr>
          <w:sz w:val="28"/>
        </w:rPr>
      </w:pPr>
      <w:r>
        <w:rPr>
          <w:sz w:val="28"/>
        </w:rPr>
        <w:t xml:space="preserve">3. </w:t>
      </w:r>
      <w:r>
        <w:rPr>
          <w:sz w:val="28"/>
        </w:rPr>
        <w:t xml:space="preserve">Настоящее Решение </w:t>
      </w:r>
      <w:r>
        <w:rPr>
          <w:sz w:val="28"/>
        </w:rPr>
        <w:t xml:space="preserve"> вступает в силу со дня опубликования.</w:t>
      </w:r>
    </w:p>
    <w:p w14:paraId="1E000000">
      <w:pPr>
        <w:ind/>
        <w:jc w:val="both"/>
        <w:rPr>
          <w:sz w:val="28"/>
        </w:rPr>
      </w:pPr>
    </w:p>
    <w:p w14:paraId="1F000000">
      <w:pPr>
        <w:ind/>
        <w:jc w:val="both"/>
        <w:rPr>
          <w:sz w:val="28"/>
        </w:rPr>
      </w:pPr>
    </w:p>
    <w:p w14:paraId="20000000">
      <w:pPr>
        <w:ind/>
        <w:jc w:val="both"/>
        <w:rPr>
          <w:sz w:val="28"/>
        </w:rPr>
      </w:pPr>
      <w:r>
        <w:rPr>
          <w:sz w:val="28"/>
        </w:rPr>
        <w:t>Председатель Собрания депутатов-</w:t>
      </w:r>
    </w:p>
    <w:p w14:paraId="21000000">
      <w:pPr>
        <w:ind/>
        <w:jc w:val="both"/>
        <w:rPr>
          <w:sz w:val="28"/>
        </w:rPr>
      </w:pPr>
      <w:r>
        <w:rPr>
          <w:sz w:val="28"/>
        </w:rPr>
        <w:t xml:space="preserve">Глава Елизаветинского </w:t>
      </w:r>
    </w:p>
    <w:p w14:paraId="22000000">
      <w:pPr>
        <w:ind/>
        <w:jc w:val="both"/>
        <w:rPr>
          <w:b w:val="1"/>
          <w:sz w:val="28"/>
        </w:rPr>
      </w:pPr>
      <w:r>
        <w:rPr>
          <w:sz w:val="28"/>
        </w:rPr>
        <w:t xml:space="preserve">сельского поселения                                 </w:t>
      </w:r>
      <w:r>
        <w:rPr>
          <w:sz w:val="28"/>
        </w:rPr>
        <w:t xml:space="preserve">                        </w:t>
      </w:r>
      <w:r>
        <w:rPr>
          <w:sz w:val="28"/>
        </w:rPr>
        <w:t xml:space="preserve"> </w:t>
      </w:r>
      <w:r>
        <w:rPr>
          <w:sz w:val="28"/>
        </w:rPr>
        <w:tab/>
      </w:r>
      <w:r>
        <w:rPr>
          <w:sz w:val="28"/>
        </w:rPr>
        <w:t>Н.А.</w:t>
      </w:r>
      <w:r>
        <w:rPr>
          <w:b w:val="0"/>
          <w:sz w:val="28"/>
        </w:rPr>
        <w:t xml:space="preserve"> </w:t>
      </w:r>
      <w:r>
        <w:rPr>
          <w:b w:val="0"/>
          <w:sz w:val="28"/>
        </w:rPr>
        <w:t>В</w:t>
      </w:r>
      <w:r>
        <w:rPr>
          <w:b w:val="0"/>
          <w:sz w:val="28"/>
        </w:rPr>
        <w:t>олкова</w:t>
      </w:r>
    </w:p>
    <w:p w14:paraId="23000000">
      <w:pPr>
        <w:sectPr>
          <w:headerReference r:id="rId2" w:type="default"/>
          <w:type w:val="continuous"/>
          <w:pgSz w:h="16838" w:orient="portrait" w:w="11906"/>
          <w:pgMar w:bottom="1134" w:footer="708" w:gutter="0" w:header="708" w:left="1701" w:right="567" w:top="1701"/>
        </w:sectPr>
      </w:pPr>
    </w:p>
    <w:p w14:paraId="24000000"/>
    <w:sectPr>
      <w:headerReference r:id="rId1" w:type="default"/>
      <w:pgSz w:h="11906" w:orient="landscape" w:w="16838"/>
      <w:pgMar w:bottom="850" w:footer="708" w:gutter="0" w:header="708" w:left="1134" w:right="709" w:top="709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>
    <w:pPr>
      <w:ind/>
      <w:jc w:val="right"/>
    </w:pPr>
    <w:r>
      <w:t>ПРОЕКТ</w:t>
    </w:r>
  </w:p>
</w:hdr>
</file>

<file path=word/header2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>
    <w:pPr>
      <w:ind/>
      <w:jc w:val="right"/>
    </w:pPr>
    <w:r>
      <w:t>ПРОЕКТ</w:t>
    </w:r>
  </w:p>
</w:hdr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5" w:type="paragraph">
    <w:name w:val="Normal"/>
    <w:link w:val="Style_5_ch"/>
    <w:uiPriority w:val="0"/>
    <w:qFormat/>
    <w:pPr>
      <w:spacing w:after="0" w:line="240" w:lineRule="auto"/>
      <w:ind/>
    </w:pPr>
    <w:rPr>
      <w:rFonts w:ascii="Times New Roman" w:hAnsi="Times New Roman"/>
      <w:sz w:val="24"/>
    </w:rPr>
  </w:style>
  <w:style w:default="1" w:styleId="Style_5_ch" w:type="character">
    <w:name w:val="Normal"/>
    <w:link w:val="Style_5"/>
    <w:rPr>
      <w:rFonts w:ascii="Times New Roman" w:hAnsi="Times New Roman"/>
      <w:sz w:val="24"/>
    </w:rPr>
  </w:style>
  <w:style w:styleId="Style_6" w:type="paragraph">
    <w:name w:val="toc 2"/>
    <w:next w:val="Style_5"/>
    <w:link w:val="Style_6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6_ch" w:type="character">
    <w:name w:val="toc 2"/>
    <w:link w:val="Style_6"/>
    <w:rPr>
      <w:rFonts w:ascii="XO Thames" w:hAnsi="XO Thames"/>
      <w:sz w:val="28"/>
    </w:rPr>
  </w:style>
  <w:style w:styleId="Style_7" w:type="paragraph">
    <w:name w:val="toc 4"/>
    <w:next w:val="Style_5"/>
    <w:link w:val="Style_7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7_ch" w:type="character">
    <w:name w:val="toc 4"/>
    <w:link w:val="Style_7"/>
    <w:rPr>
      <w:rFonts w:ascii="XO Thames" w:hAnsi="XO Thames"/>
      <w:sz w:val="28"/>
    </w:rPr>
  </w:style>
  <w:style w:styleId="Style_8" w:type="paragraph">
    <w:name w:val="toc 6"/>
    <w:next w:val="Style_5"/>
    <w:link w:val="Style_8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8_ch" w:type="character">
    <w:name w:val="toc 6"/>
    <w:link w:val="Style_8"/>
    <w:rPr>
      <w:rFonts w:ascii="XO Thames" w:hAnsi="XO Thames"/>
      <w:sz w:val="28"/>
    </w:rPr>
  </w:style>
  <w:style w:styleId="Style_9" w:type="paragraph">
    <w:name w:val="toc 7"/>
    <w:next w:val="Style_5"/>
    <w:link w:val="Style_9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9_ch" w:type="character">
    <w:name w:val="toc 7"/>
    <w:link w:val="Style_9"/>
    <w:rPr>
      <w:rFonts w:ascii="XO Thames" w:hAnsi="XO Thames"/>
      <w:sz w:val="28"/>
    </w:rPr>
  </w:style>
  <w:style w:styleId="Style_10" w:type="paragraph">
    <w:name w:val="heading 3"/>
    <w:next w:val="Style_5"/>
    <w:link w:val="Style_10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10_ch" w:type="character">
    <w:name w:val="heading 3"/>
    <w:link w:val="Style_10"/>
    <w:rPr>
      <w:rFonts w:ascii="XO Thames" w:hAnsi="XO Thames"/>
      <w:b w:val="1"/>
      <w:sz w:val="26"/>
    </w:rPr>
  </w:style>
  <w:style w:styleId="Style_4" w:type="paragraph">
    <w:name w:val="ConsPlusNormal"/>
    <w:link w:val="Style_4_ch"/>
    <w:pPr>
      <w:widowControl w:val="0"/>
      <w:spacing w:after="0" w:line="240" w:lineRule="auto"/>
      <w:ind w:firstLine="720" w:left="0"/>
    </w:pPr>
    <w:rPr>
      <w:rFonts w:ascii="Arial" w:hAnsi="Arial"/>
      <w:sz w:val="20"/>
    </w:rPr>
  </w:style>
  <w:style w:styleId="Style_4_ch" w:type="character">
    <w:name w:val="ConsPlusNormal"/>
    <w:link w:val="Style_4"/>
    <w:rPr>
      <w:rFonts w:ascii="Arial" w:hAnsi="Arial"/>
      <w:sz w:val="20"/>
    </w:rPr>
  </w:style>
  <w:style w:styleId="Style_11" w:type="paragraph">
    <w:name w:val="Default Paragraph Font"/>
    <w:link w:val="Style_11_ch"/>
  </w:style>
  <w:style w:styleId="Style_11_ch" w:type="character">
    <w:name w:val="Default Paragraph Font"/>
    <w:link w:val="Style_11"/>
  </w:style>
  <w:style w:styleId="Style_12" w:type="paragraph">
    <w:name w:val="Body Text 2"/>
    <w:basedOn w:val="Style_5"/>
    <w:link w:val="Style_12_ch"/>
    <w:rPr>
      <w:sz w:val="28"/>
    </w:rPr>
  </w:style>
  <w:style w:styleId="Style_12_ch" w:type="character">
    <w:name w:val="Body Text 2"/>
    <w:basedOn w:val="Style_5_ch"/>
    <w:link w:val="Style_12"/>
    <w:rPr>
      <w:sz w:val="28"/>
    </w:rPr>
  </w:style>
  <w:style w:styleId="Style_13" w:type="paragraph">
    <w:name w:val="toc 3"/>
    <w:next w:val="Style_5"/>
    <w:link w:val="Style_13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3_ch" w:type="character">
    <w:name w:val="toc 3"/>
    <w:link w:val="Style_13"/>
    <w:rPr>
      <w:rFonts w:ascii="XO Thames" w:hAnsi="XO Thames"/>
      <w:sz w:val="28"/>
    </w:rPr>
  </w:style>
  <w:style w:styleId="Style_14" w:type="paragraph">
    <w:name w:val="Block Text"/>
    <w:basedOn w:val="Style_5"/>
    <w:link w:val="Style_14_ch"/>
    <w:pPr>
      <w:ind w:firstLine="851" w:left="567" w:right="-1333"/>
      <w:jc w:val="both"/>
    </w:pPr>
    <w:rPr>
      <w:sz w:val="28"/>
    </w:rPr>
  </w:style>
  <w:style w:styleId="Style_14_ch" w:type="character">
    <w:name w:val="Block Text"/>
    <w:basedOn w:val="Style_5_ch"/>
    <w:link w:val="Style_14"/>
    <w:rPr>
      <w:sz w:val="28"/>
    </w:rPr>
  </w:style>
  <w:style w:styleId="Style_15" w:type="paragraph">
    <w:name w:val="heading 5"/>
    <w:basedOn w:val="Style_5"/>
    <w:next w:val="Style_5"/>
    <w:link w:val="Style_15_ch"/>
    <w:uiPriority w:val="9"/>
    <w:qFormat/>
    <w:pPr>
      <w:keepNext w:val="1"/>
      <w:keepLines w:val="1"/>
      <w:spacing w:before="200"/>
      <w:ind/>
      <w:outlineLvl w:val="4"/>
    </w:pPr>
    <w:rPr>
      <w:rFonts w:asciiTheme="majorAscii" w:hAnsiTheme="majorHAnsi"/>
      <w:color w:themeColor="accent1" w:themeShade="7F" w:val="243F61"/>
    </w:rPr>
  </w:style>
  <w:style w:styleId="Style_15_ch" w:type="character">
    <w:name w:val="heading 5"/>
    <w:basedOn w:val="Style_5_ch"/>
    <w:link w:val="Style_15"/>
    <w:rPr>
      <w:rFonts w:asciiTheme="majorAscii" w:hAnsiTheme="majorHAnsi"/>
      <w:color w:themeColor="accent1" w:themeShade="7F" w:val="243F61"/>
    </w:rPr>
  </w:style>
  <w:style w:styleId="Style_16" w:type="paragraph">
    <w:name w:val="heading 1"/>
    <w:basedOn w:val="Style_5"/>
    <w:next w:val="Style_5"/>
    <w:link w:val="Style_16_ch"/>
    <w:uiPriority w:val="9"/>
    <w:qFormat/>
    <w:pPr>
      <w:keepNext w:val="1"/>
      <w:spacing w:after="60" w:before="240"/>
      <w:ind/>
      <w:outlineLvl w:val="0"/>
    </w:pPr>
    <w:rPr>
      <w:rFonts w:ascii="Arial" w:hAnsi="Arial"/>
      <w:b w:val="1"/>
      <w:sz w:val="28"/>
    </w:rPr>
  </w:style>
  <w:style w:styleId="Style_16_ch" w:type="character">
    <w:name w:val="heading 1"/>
    <w:basedOn w:val="Style_5_ch"/>
    <w:link w:val="Style_16"/>
    <w:rPr>
      <w:rFonts w:ascii="Arial" w:hAnsi="Arial"/>
      <w:b w:val="1"/>
      <w:sz w:val="28"/>
    </w:rPr>
  </w:style>
  <w:style w:styleId="Style_17" w:type="paragraph">
    <w:name w:val="Hyperlink"/>
    <w:link w:val="Style_17_ch"/>
    <w:rPr>
      <w:color w:val="0000FF"/>
      <w:u w:val="single"/>
    </w:rPr>
  </w:style>
  <w:style w:styleId="Style_17_ch" w:type="character">
    <w:name w:val="Hyperlink"/>
    <w:link w:val="Style_17"/>
    <w:rPr>
      <w:color w:val="0000FF"/>
      <w:u w:val="single"/>
    </w:rPr>
  </w:style>
  <w:style w:styleId="Style_18" w:type="paragraph">
    <w:name w:val="Footnote"/>
    <w:link w:val="Style_18_ch"/>
    <w:pPr>
      <w:ind w:firstLine="851" w:left="0"/>
      <w:jc w:val="both"/>
    </w:pPr>
    <w:rPr>
      <w:rFonts w:ascii="XO Thames" w:hAnsi="XO Thames"/>
      <w:sz w:val="22"/>
    </w:rPr>
  </w:style>
  <w:style w:styleId="Style_18_ch" w:type="character">
    <w:name w:val="Footnote"/>
    <w:link w:val="Style_18"/>
    <w:rPr>
      <w:rFonts w:ascii="XO Thames" w:hAnsi="XO Thames"/>
      <w:sz w:val="22"/>
    </w:rPr>
  </w:style>
  <w:style w:styleId="Style_19" w:type="paragraph">
    <w:name w:val="toc 1"/>
    <w:next w:val="Style_5"/>
    <w:link w:val="Style_19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9_ch" w:type="character">
    <w:name w:val="toc 1"/>
    <w:link w:val="Style_19"/>
    <w:rPr>
      <w:rFonts w:ascii="XO Thames" w:hAnsi="XO Thames"/>
      <w:b w:val="1"/>
      <w:sz w:val="28"/>
    </w:rPr>
  </w:style>
  <w:style w:styleId="Style_20" w:type="paragraph">
    <w:name w:val="ConsPlusTitle"/>
    <w:link w:val="Style_20_ch"/>
    <w:pPr>
      <w:widowControl w:val="0"/>
      <w:spacing w:after="150" w:line="300" w:lineRule="atLeast"/>
      <w:ind w:firstLine="720" w:left="0"/>
      <w:jc w:val="both"/>
    </w:pPr>
    <w:rPr>
      <w:rFonts w:ascii="Arial" w:hAnsi="Arial"/>
      <w:b w:val="1"/>
      <w:sz w:val="20"/>
    </w:rPr>
  </w:style>
  <w:style w:styleId="Style_20_ch" w:type="character">
    <w:name w:val="ConsPlusTitle"/>
    <w:link w:val="Style_20"/>
    <w:rPr>
      <w:rFonts w:ascii="Arial" w:hAnsi="Arial"/>
      <w:b w:val="1"/>
      <w:sz w:val="20"/>
    </w:rPr>
  </w:style>
  <w:style w:styleId="Style_21" w:type="paragraph">
    <w:name w:val="Header and Footer"/>
    <w:link w:val="Style_21_ch"/>
    <w:pPr>
      <w:spacing w:line="240" w:lineRule="auto"/>
      <w:ind/>
      <w:jc w:val="both"/>
    </w:pPr>
    <w:rPr>
      <w:rFonts w:ascii="XO Thames" w:hAnsi="XO Thames"/>
      <w:sz w:val="20"/>
    </w:rPr>
  </w:style>
  <w:style w:styleId="Style_21_ch" w:type="character">
    <w:name w:val="Header and Footer"/>
    <w:link w:val="Style_21"/>
    <w:rPr>
      <w:rFonts w:ascii="XO Thames" w:hAnsi="XO Thames"/>
      <w:sz w:val="20"/>
    </w:rPr>
  </w:style>
  <w:style w:styleId="Style_22" w:type="paragraph">
    <w:name w:val="List Paragraph"/>
    <w:basedOn w:val="Style_5"/>
    <w:link w:val="Style_22_ch"/>
    <w:pPr>
      <w:ind w:firstLine="0" w:left="720"/>
      <w:contextualSpacing w:val="1"/>
    </w:pPr>
  </w:style>
  <w:style w:styleId="Style_22_ch" w:type="character">
    <w:name w:val="List Paragraph"/>
    <w:basedOn w:val="Style_5_ch"/>
    <w:link w:val="Style_22"/>
  </w:style>
  <w:style w:styleId="Style_23" w:type="paragraph">
    <w:name w:val="toc 9"/>
    <w:next w:val="Style_5"/>
    <w:link w:val="Style_23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23_ch" w:type="character">
    <w:name w:val="toc 9"/>
    <w:link w:val="Style_23"/>
    <w:rPr>
      <w:rFonts w:ascii="XO Thames" w:hAnsi="XO Thames"/>
      <w:sz w:val="28"/>
    </w:rPr>
  </w:style>
  <w:style w:styleId="Style_3" w:type="paragraph">
    <w:name w:val="ConsNormal"/>
    <w:link w:val="Style_3_ch"/>
    <w:pPr>
      <w:widowControl w:val="0"/>
      <w:spacing w:after="0" w:line="240" w:lineRule="auto"/>
      <w:ind w:firstLine="720" w:left="0" w:right="19772"/>
    </w:pPr>
    <w:rPr>
      <w:rFonts w:ascii="Arial" w:hAnsi="Arial"/>
      <w:sz w:val="40"/>
    </w:rPr>
  </w:style>
  <w:style w:styleId="Style_3_ch" w:type="character">
    <w:name w:val="ConsNormal"/>
    <w:link w:val="Style_3"/>
    <w:rPr>
      <w:rFonts w:ascii="Arial" w:hAnsi="Arial"/>
      <w:sz w:val="40"/>
    </w:rPr>
  </w:style>
  <w:style w:styleId="Style_24" w:type="paragraph">
    <w:name w:val="toc 8"/>
    <w:next w:val="Style_5"/>
    <w:link w:val="Style_24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24_ch" w:type="character">
    <w:name w:val="toc 8"/>
    <w:link w:val="Style_24"/>
    <w:rPr>
      <w:rFonts w:ascii="XO Thames" w:hAnsi="XO Thames"/>
      <w:sz w:val="28"/>
    </w:rPr>
  </w:style>
  <w:style w:styleId="Style_25" w:type="paragraph">
    <w:name w:val="toc 5"/>
    <w:next w:val="Style_5"/>
    <w:link w:val="Style_25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5_ch" w:type="character">
    <w:name w:val="toc 5"/>
    <w:link w:val="Style_25"/>
    <w:rPr>
      <w:rFonts w:ascii="XO Thames" w:hAnsi="XO Thames"/>
      <w:sz w:val="28"/>
    </w:rPr>
  </w:style>
  <w:style w:styleId="Style_26" w:type="paragraph">
    <w:name w:val="Document Map"/>
    <w:basedOn w:val="Style_5"/>
    <w:link w:val="Style_26_ch"/>
    <w:rPr>
      <w:rFonts w:ascii="Tahoma" w:hAnsi="Tahoma"/>
      <w:sz w:val="20"/>
    </w:rPr>
  </w:style>
  <w:style w:styleId="Style_26_ch" w:type="character">
    <w:name w:val="Document Map"/>
    <w:basedOn w:val="Style_5_ch"/>
    <w:link w:val="Style_26"/>
    <w:rPr>
      <w:rFonts w:ascii="Tahoma" w:hAnsi="Tahoma"/>
      <w:sz w:val="20"/>
    </w:rPr>
  </w:style>
  <w:style w:styleId="Style_27" w:type="paragraph">
    <w:name w:val="header"/>
    <w:basedOn w:val="Style_5"/>
    <w:link w:val="Style_27_ch"/>
    <w:pPr>
      <w:tabs>
        <w:tab w:leader="none" w:pos="4677" w:val="center"/>
        <w:tab w:leader="none" w:pos="9355" w:val="right"/>
      </w:tabs>
      <w:ind/>
    </w:pPr>
  </w:style>
  <w:style w:styleId="Style_27_ch" w:type="character">
    <w:name w:val="header"/>
    <w:basedOn w:val="Style_5_ch"/>
    <w:link w:val="Style_27"/>
  </w:style>
  <w:style w:styleId="Style_28" w:type="paragraph">
    <w:name w:val="Balloon Text"/>
    <w:basedOn w:val="Style_5"/>
    <w:link w:val="Style_28_ch"/>
    <w:rPr>
      <w:rFonts w:ascii="Tahoma" w:hAnsi="Tahoma"/>
      <w:sz w:val="16"/>
    </w:rPr>
  </w:style>
  <w:style w:styleId="Style_28_ch" w:type="character">
    <w:name w:val="Balloon Text"/>
    <w:basedOn w:val="Style_5_ch"/>
    <w:link w:val="Style_28"/>
    <w:rPr>
      <w:rFonts w:ascii="Tahoma" w:hAnsi="Tahoma"/>
      <w:sz w:val="16"/>
    </w:rPr>
  </w:style>
  <w:style w:styleId="Style_29" w:type="paragraph">
    <w:name w:val="Subtitle"/>
    <w:next w:val="Style_5"/>
    <w:link w:val="Style_29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9_ch" w:type="character">
    <w:name w:val="Subtitle"/>
    <w:link w:val="Style_29"/>
    <w:rPr>
      <w:rFonts w:ascii="XO Thames" w:hAnsi="XO Thames"/>
      <w:i w:val="1"/>
      <w:sz w:val="24"/>
    </w:rPr>
  </w:style>
  <w:style w:styleId="Style_30" w:type="paragraph">
    <w:name w:val="footer"/>
    <w:basedOn w:val="Style_5"/>
    <w:link w:val="Style_30_ch"/>
    <w:pPr>
      <w:tabs>
        <w:tab w:leader="none" w:pos="4677" w:val="center"/>
        <w:tab w:leader="none" w:pos="9355" w:val="right"/>
      </w:tabs>
      <w:ind/>
    </w:pPr>
  </w:style>
  <w:style w:styleId="Style_30_ch" w:type="character">
    <w:name w:val="footer"/>
    <w:basedOn w:val="Style_5_ch"/>
    <w:link w:val="Style_30"/>
  </w:style>
  <w:style w:styleId="Style_31" w:type="paragraph">
    <w:name w:val="Title"/>
    <w:basedOn w:val="Style_5"/>
    <w:link w:val="Style_31_ch"/>
    <w:uiPriority w:val="10"/>
    <w:qFormat/>
    <w:pPr>
      <w:ind w:firstLine="0" w:left="4111"/>
      <w:jc w:val="center"/>
    </w:pPr>
  </w:style>
  <w:style w:styleId="Style_31_ch" w:type="character">
    <w:name w:val="Title"/>
    <w:basedOn w:val="Style_5_ch"/>
    <w:link w:val="Style_31"/>
  </w:style>
  <w:style w:styleId="Style_32" w:type="paragraph">
    <w:name w:val="heading 4"/>
    <w:next w:val="Style_5"/>
    <w:link w:val="Style_32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32_ch" w:type="character">
    <w:name w:val="heading 4"/>
    <w:link w:val="Style_32"/>
    <w:rPr>
      <w:rFonts w:ascii="XO Thames" w:hAnsi="XO Thames"/>
      <w:b w:val="1"/>
      <w:sz w:val="24"/>
    </w:rPr>
  </w:style>
  <w:style w:styleId="Style_33" w:type="paragraph">
    <w:name w:val="heading 2"/>
    <w:next w:val="Style_5"/>
    <w:link w:val="Style_33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33_ch" w:type="character">
    <w:name w:val="heading 2"/>
    <w:link w:val="Style_33"/>
    <w:rPr>
      <w:rFonts w:ascii="XO Thames" w:hAnsi="XO Thames"/>
      <w:b w:val="1"/>
      <w:sz w:val="28"/>
    </w:rPr>
  </w:style>
  <w:style w:styleId="Style_2" w:type="paragraph">
    <w:name w:val="No Spacing"/>
    <w:link w:val="Style_2_ch"/>
    <w:pPr>
      <w:spacing w:after="0" w:line="240" w:lineRule="auto"/>
      <w:ind/>
    </w:pPr>
    <w:rPr>
      <w:rFonts w:ascii="Times New Roman" w:hAnsi="Times New Roman"/>
      <w:sz w:val="24"/>
    </w:rPr>
  </w:style>
  <w:style w:styleId="Style_2_ch" w:type="character">
    <w:name w:val="No Spacing"/>
    <w:link w:val="Style_2"/>
    <w:rPr>
      <w:rFonts w:ascii="Times New Roman" w:hAnsi="Times New Roman"/>
      <w:sz w:val="24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header2.xml" Type="http://schemas.openxmlformats.org/officeDocument/2006/relationships/head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2023-09-22T06:36:13Z</dcterms:modified>
</cp:coreProperties>
</file>