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ОТЧЁТ</w:t>
      </w:r>
    </w:p>
    <w:p w14:paraId="02000000">
      <w:pPr>
        <w:pStyle w:val="Style_1"/>
        <w:spacing w:after="0" w:before="0" w:line="276" w:lineRule="auto"/>
        <w:ind w:firstLine="0" w:left="567"/>
        <w:jc w:val="center"/>
        <w:rPr>
          <w:b w:val="1"/>
          <w:sz w:val="28"/>
        </w:rPr>
      </w:pPr>
      <w:r>
        <w:rPr>
          <w:b w:val="1"/>
          <w:sz w:val="28"/>
        </w:rPr>
        <w:t>главы Администрации Елизаветинского сельского поселения о проделанной работе Администрации Елизаветинского сельского поселения за 2-е полугодие 2023 года</w:t>
      </w:r>
    </w:p>
    <w:p w14:paraId="03000000">
      <w:pPr>
        <w:pStyle w:val="Style_1"/>
        <w:spacing w:after="0" w:before="0" w:line="276" w:lineRule="auto"/>
        <w:ind w:firstLine="0" w:left="567"/>
        <w:jc w:val="center"/>
        <w:rPr>
          <w:b w:val="1"/>
          <w:sz w:val="28"/>
        </w:rPr>
      </w:pPr>
    </w:p>
    <w:p w14:paraId="04000000">
      <w:pPr>
        <w:pStyle w:val="Style_1"/>
        <w:spacing w:after="0" w:before="0" w:line="276" w:lineRule="auto"/>
        <w:ind w:firstLine="709" w:left="0"/>
        <w:jc w:val="center"/>
        <w:rPr>
          <w:rStyle w:val="Style_2_ch"/>
          <w:sz w:val="28"/>
        </w:rPr>
      </w:pPr>
      <w:r>
        <w:rPr>
          <w:rStyle w:val="Style_2_ch"/>
          <w:sz w:val="28"/>
        </w:rPr>
        <w:t>Уважаемые жители Елизаветинского сельского поселения!</w:t>
      </w:r>
    </w:p>
    <w:p w14:paraId="05000000">
      <w:pPr>
        <w:pStyle w:val="Style_1"/>
        <w:spacing w:after="0" w:before="0" w:line="276" w:lineRule="auto"/>
        <w:ind w:firstLine="709" w:left="0"/>
        <w:jc w:val="both"/>
        <w:rPr>
          <w:rStyle w:val="Style_2_ch"/>
          <w:sz w:val="28"/>
        </w:rPr>
      </w:pPr>
    </w:p>
    <w:p w14:paraId="06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информирования жителей о </w:t>
      </w:r>
      <w:r>
        <w:rPr>
          <w:rFonts w:ascii="Times New Roman" w:hAnsi="Times New Roman"/>
          <w:sz w:val="28"/>
        </w:rPr>
        <w:t xml:space="preserve">деятельности Администрации </w:t>
      </w:r>
      <w:r>
        <w:rPr>
          <w:rFonts w:ascii="Times New Roman" w:hAnsi="Times New Roman"/>
          <w:sz w:val="28"/>
        </w:rPr>
        <w:t xml:space="preserve">Елизаветинского сельского поселения по итогам работы за второе полугодие 2023 года </w:t>
      </w:r>
      <w:r>
        <w:rPr>
          <w:rFonts w:ascii="Times New Roman" w:hAnsi="Times New Roman"/>
          <w:sz w:val="28"/>
        </w:rPr>
        <w:t xml:space="preserve">и перспективах развития поселения </w:t>
      </w:r>
      <w:r>
        <w:rPr>
          <w:rFonts w:ascii="Times New Roman" w:hAnsi="Times New Roman"/>
          <w:sz w:val="28"/>
        </w:rPr>
        <w:t>проводится отчет главы Администрации Елизаветинского сельского поселения.</w:t>
      </w:r>
    </w:p>
    <w:p w14:paraId="07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08000000">
      <w:pPr>
        <w:spacing w:after="0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ИСПОЛНЕНИЕ БЮДЖЕТА ПОСЕЛЕНИЯ</w:t>
      </w:r>
    </w:p>
    <w:p w14:paraId="09000000">
      <w:pPr>
        <w:spacing w:after="0"/>
        <w:ind w:firstLine="709" w:left="0"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Доходы </w:t>
      </w:r>
    </w:p>
    <w:p w14:paraId="0A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Общий объе</w:t>
      </w:r>
      <w:r>
        <w:rPr>
          <w:rFonts w:ascii="Times New Roman" w:hAnsi="Times New Roman"/>
          <w:sz w:val="28"/>
        </w:rPr>
        <w:t>м доходов бюджета поселения с учетом безвозмездных поступлений за второе полугодие 2023 года составил 17925,5  тыс. рублей. Исполнение годового плана по доходам составляет 107,3 %.</w:t>
      </w:r>
    </w:p>
    <w:p w14:paraId="0B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бюджет поселения за второе полугодие 2023 года поступили собственные дохо</w:t>
      </w:r>
      <w:r>
        <w:rPr>
          <w:rFonts w:ascii="Times New Roman" w:hAnsi="Times New Roman"/>
          <w:sz w:val="28"/>
        </w:rPr>
        <w:t>ды в сумме 9713,3 тыс. рублей, из них:</w:t>
      </w:r>
    </w:p>
    <w:p w14:paraId="0C000000">
      <w:pPr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налог на доходы физических лиц в сумме 1897,5 тыс. рублей;</w:t>
      </w:r>
    </w:p>
    <w:p w14:paraId="0D000000">
      <w:pPr>
        <w:numPr>
          <w:ilvl w:val="0"/>
          <w:numId w:val="2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налог на имущество физических лиц – 1888,3 тыс. рублей;</w:t>
      </w:r>
    </w:p>
    <w:p w14:paraId="0E000000">
      <w:pPr>
        <w:numPr>
          <w:ilvl w:val="0"/>
          <w:numId w:val="3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земельный налог – 3713,3 тыс. рублей;</w:t>
      </w:r>
    </w:p>
    <w:p w14:paraId="0F000000">
      <w:pPr>
        <w:numPr>
          <w:ilvl w:val="0"/>
          <w:numId w:val="4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государственная пошлина – 3 тыс. рублей;</w:t>
      </w:r>
    </w:p>
    <w:p w14:paraId="10000000">
      <w:pPr>
        <w:numPr>
          <w:ilvl w:val="0"/>
          <w:numId w:val="5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доходы от аренды </w:t>
      </w:r>
      <w:r>
        <w:rPr>
          <w:rFonts w:ascii="Times New Roman" w:hAnsi="Times New Roman"/>
          <w:sz w:val="28"/>
        </w:rPr>
        <w:t>имущества – 159,9 тыс. рублей;</w:t>
      </w:r>
    </w:p>
    <w:p w14:paraId="11000000">
      <w:pPr>
        <w:numPr>
          <w:ilvl w:val="0"/>
          <w:numId w:val="6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штрафы  – 7,5 тыс. рублей.</w:t>
      </w:r>
    </w:p>
    <w:p w14:paraId="12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бюджет поселения за второе полугодие 2023 года поступили безвозмездные поступления из разных уровней бюджетов в сумме 8212,2 тыс. рублей, в том числе:</w:t>
      </w:r>
    </w:p>
    <w:p w14:paraId="13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 из федерального бюджета субвенция на расх</w:t>
      </w:r>
      <w:r>
        <w:rPr>
          <w:rFonts w:ascii="Times New Roman" w:hAnsi="Times New Roman"/>
          <w:sz w:val="28"/>
        </w:rPr>
        <w:t>оды по осуществлению первичного воинского учета в сумме 185,3 тыс. рублей;</w:t>
      </w:r>
    </w:p>
    <w:p w14:paraId="14000000">
      <w:pPr>
        <w:pStyle w:val="Style_3"/>
        <w:spacing w:line="276" w:lineRule="auto"/>
        <w:ind w:firstLine="709" w:left="0"/>
        <w:jc w:val="both"/>
      </w:pPr>
      <w:r>
        <w:t xml:space="preserve">2) из областного бюджета в общем объеме 8026,8 тыс. рублей, их них: </w:t>
      </w:r>
    </w:p>
    <w:p w14:paraId="15000000">
      <w:pPr>
        <w:pStyle w:val="Style_3"/>
        <w:numPr>
          <w:ilvl w:val="0"/>
          <w:numId w:val="7"/>
        </w:numPr>
        <w:spacing w:line="276" w:lineRule="auto"/>
        <w:ind/>
        <w:jc w:val="both"/>
      </w:pPr>
      <w:r>
        <w:t xml:space="preserve">субвенция на определение должностных лиц, занимающихся административными протоколами 200 рублей; </w:t>
      </w:r>
    </w:p>
    <w:p w14:paraId="16000000">
      <w:pPr>
        <w:pStyle w:val="Style_3"/>
        <w:numPr>
          <w:ilvl w:val="0"/>
          <w:numId w:val="7"/>
        </w:numPr>
        <w:spacing w:line="276" w:lineRule="auto"/>
        <w:ind/>
        <w:jc w:val="both"/>
      </w:pPr>
      <w:r>
        <w:t>дотация на выр</w:t>
      </w:r>
      <w:r>
        <w:t>авнивание бюджетной обеспеченности в сумме 4270,2 тыс. рублей;</w:t>
      </w:r>
    </w:p>
    <w:p w14:paraId="17000000">
      <w:pPr>
        <w:pStyle w:val="Style_3"/>
        <w:spacing w:line="276" w:lineRule="auto"/>
        <w:ind w:firstLine="709" w:left="0"/>
        <w:jc w:val="both"/>
      </w:pPr>
      <w:r>
        <w:t>3) иные межбюджетные трансферты:</w:t>
      </w:r>
    </w:p>
    <w:p w14:paraId="18000000">
      <w:pPr>
        <w:pStyle w:val="Style_3"/>
        <w:numPr>
          <w:ilvl w:val="0"/>
          <w:numId w:val="8"/>
        </w:numPr>
        <w:spacing w:line="276" w:lineRule="auto"/>
        <w:ind/>
        <w:jc w:val="both"/>
      </w:pPr>
      <w:r>
        <w:t>на приобретение трактора в сумме 3670,21 тыс. руб.;</w:t>
      </w:r>
    </w:p>
    <w:p w14:paraId="19000000">
      <w:pPr>
        <w:pStyle w:val="Style_3"/>
        <w:numPr>
          <w:ilvl w:val="0"/>
          <w:numId w:val="8"/>
        </w:numPr>
        <w:spacing w:line="276" w:lineRule="auto"/>
        <w:ind/>
        <w:jc w:val="both"/>
      </w:pPr>
      <w:r>
        <w:t>на приобретение музыкальной аппаратуры в сумме 86,6 тыс. руб.</w:t>
      </w:r>
    </w:p>
    <w:p w14:paraId="1A000000">
      <w:pPr>
        <w:pStyle w:val="Style_3"/>
        <w:spacing w:line="276" w:lineRule="auto"/>
        <w:ind w:firstLine="0" w:left="720"/>
        <w:jc w:val="both"/>
      </w:pPr>
    </w:p>
    <w:p w14:paraId="1B000000">
      <w:pPr>
        <w:pStyle w:val="Style_3"/>
        <w:spacing w:line="276" w:lineRule="auto"/>
        <w:ind w:firstLine="709" w:left="0"/>
        <w:jc w:val="both"/>
      </w:pPr>
    </w:p>
    <w:p w14:paraId="1C000000">
      <w:pPr>
        <w:spacing w:after="0"/>
        <w:ind w:firstLine="709" w:left="0"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Расходы </w:t>
      </w:r>
    </w:p>
    <w:p w14:paraId="1D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Расходы бюджета поселения за второе </w:t>
      </w:r>
      <w:r>
        <w:rPr>
          <w:rFonts w:ascii="Times New Roman" w:hAnsi="Times New Roman"/>
          <w:sz w:val="28"/>
        </w:rPr>
        <w:t xml:space="preserve">полугодие 2023 года составили 13763,4 тыс. рублей. </w:t>
      </w:r>
    </w:p>
    <w:p w14:paraId="1E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Расходы на «общегосударственные вопросы» составили 3212,9 тыс. рублей. В данном разделе отражены расходы на содержание аппарата Администрации поселения, а именно: </w:t>
      </w:r>
    </w:p>
    <w:p w14:paraId="1F000000">
      <w:pPr>
        <w:numPr>
          <w:ilvl w:val="0"/>
          <w:numId w:val="9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заработная плата и отчисления в фонд опл</w:t>
      </w:r>
      <w:r>
        <w:rPr>
          <w:rFonts w:ascii="Times New Roman" w:hAnsi="Times New Roman"/>
          <w:sz w:val="28"/>
        </w:rPr>
        <w:t xml:space="preserve">аты труда – 2753,2 тыс. рублей; </w:t>
      </w:r>
    </w:p>
    <w:p w14:paraId="20000000">
      <w:pPr>
        <w:numPr>
          <w:ilvl w:val="0"/>
          <w:numId w:val="9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коммунальные расходы и материальные затраты – 634,4 тыс. рублей; </w:t>
      </w:r>
    </w:p>
    <w:p w14:paraId="21000000">
      <w:pPr>
        <w:numPr>
          <w:ilvl w:val="0"/>
          <w:numId w:val="9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расходы по переданным полномочиям району в части финансового контроля, похоронного дела – 80,9 тыс. рублей; </w:t>
      </w:r>
    </w:p>
    <w:p w14:paraId="22000000">
      <w:pPr>
        <w:numPr>
          <w:ilvl w:val="0"/>
          <w:numId w:val="9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налоги на имущество организации – 65,6 тыс. рублей; </w:t>
      </w:r>
    </w:p>
    <w:p w14:paraId="23000000">
      <w:pPr>
        <w:numPr>
          <w:ilvl w:val="0"/>
          <w:numId w:val="9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уплата взноса в совет муниципальных образований –  20,0 тыс. рублей. </w:t>
      </w:r>
    </w:p>
    <w:p w14:paraId="24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«национальную оборону» было израсходовано 185,3 тыс. рублей. На данные расходы из федерального бюджета выделяются средства бюджету</w:t>
      </w:r>
      <w:r>
        <w:rPr>
          <w:rFonts w:ascii="Times New Roman" w:hAnsi="Times New Roman"/>
          <w:sz w:val="28"/>
        </w:rPr>
        <w:t xml:space="preserve"> поселения на осуществление полномочий по первичному воинскому учету (содержание 1 штатной единицы инспектора по воинскому учету).</w:t>
      </w:r>
    </w:p>
    <w:p w14:paraId="25000000">
      <w:pPr>
        <w:pStyle w:val="Style_3"/>
        <w:spacing w:line="276" w:lineRule="auto"/>
        <w:ind w:firstLine="709" w:left="0"/>
        <w:jc w:val="both"/>
      </w:pPr>
      <w:r>
        <w:t>На «благоустройство» в 1 полугодии 2023 года израсходовано 1019,66 тыс. рублей, в том числе:</w:t>
      </w:r>
    </w:p>
    <w:p w14:paraId="26000000">
      <w:pPr>
        <w:numPr>
          <w:ilvl w:val="0"/>
          <w:numId w:val="10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техническое обслуживание </w:t>
      </w:r>
      <w:r>
        <w:rPr>
          <w:rFonts w:ascii="Times New Roman" w:hAnsi="Times New Roman"/>
          <w:sz w:val="28"/>
        </w:rPr>
        <w:t>светильников уличного освещения по населенным пунктам на сумму 161,2 тыс. рублей (заключено договоров на сумму 30,0 тыс. рублей);</w:t>
      </w:r>
    </w:p>
    <w:p w14:paraId="27000000">
      <w:pPr>
        <w:numPr>
          <w:ilvl w:val="0"/>
          <w:numId w:val="11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электроэнергия уличного освещения 296,36 тыс. рублей;</w:t>
      </w:r>
    </w:p>
    <w:p w14:paraId="28000000">
      <w:pPr>
        <w:numPr>
          <w:ilvl w:val="0"/>
          <w:numId w:val="12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противоклещевая обработка территории поселения на сумму 25,0 тыс. рублей</w:t>
      </w:r>
      <w:r>
        <w:rPr>
          <w:rFonts w:ascii="Times New Roman" w:hAnsi="Times New Roman"/>
          <w:sz w:val="28"/>
        </w:rPr>
        <w:t>;</w:t>
      </w:r>
    </w:p>
    <w:p w14:paraId="29000000">
      <w:pPr>
        <w:numPr>
          <w:ilvl w:val="0"/>
          <w:numId w:val="13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оплачены услуги по уборке территории поселения, покосу сорной растительности на общую сумму 247,1 тыс. рублей;</w:t>
      </w:r>
    </w:p>
    <w:p w14:paraId="2A000000">
      <w:pPr>
        <w:numPr>
          <w:ilvl w:val="0"/>
          <w:numId w:val="14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обустройство площадки в х. </w:t>
      </w:r>
      <w:r>
        <w:rPr>
          <w:rFonts w:ascii="Times New Roman" w:hAnsi="Times New Roman"/>
          <w:sz w:val="28"/>
        </w:rPr>
        <w:t>Колузаево</w:t>
      </w:r>
      <w:r>
        <w:rPr>
          <w:rFonts w:ascii="Times New Roman" w:hAnsi="Times New Roman"/>
          <w:sz w:val="28"/>
        </w:rPr>
        <w:t xml:space="preserve"> на сумму 200,0 тыс. руб.;</w:t>
      </w:r>
    </w:p>
    <w:p w14:paraId="2B000000">
      <w:pPr>
        <w:numPr>
          <w:ilvl w:val="0"/>
          <w:numId w:val="15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аренда контейнеров для сбора ТКО на сумму 90 тыс. рублей.</w:t>
      </w:r>
    </w:p>
    <w:p w14:paraId="2C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 по разделу «ку</w:t>
      </w:r>
      <w:r>
        <w:rPr>
          <w:rFonts w:ascii="Times New Roman" w:hAnsi="Times New Roman"/>
          <w:sz w:val="28"/>
        </w:rPr>
        <w:t xml:space="preserve">льтура» за </w:t>
      </w:r>
      <w:r>
        <w:rPr>
          <w:rFonts w:ascii="Times New Roman" w:hAnsi="Times New Roman"/>
          <w:sz w:val="28"/>
        </w:rPr>
        <w:t>втор</w:t>
      </w:r>
      <w:r>
        <w:rPr>
          <w:rFonts w:ascii="Times New Roman" w:hAnsi="Times New Roman"/>
          <w:sz w:val="28"/>
        </w:rPr>
        <w:t xml:space="preserve">ое полугодие 2023 года составили 2783,7 тыс. рублей. </w:t>
      </w:r>
    </w:p>
    <w:p w14:paraId="2D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«социальную политику» расходы поселения составили 43,2 тыс. рублей, которые направлены на выплату пенсии лицу, замещавшему муниципальную должность.</w:t>
      </w:r>
    </w:p>
    <w:p w14:paraId="2E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 на содержание безнадзорных ж</w:t>
      </w:r>
      <w:r>
        <w:rPr>
          <w:rFonts w:ascii="Times New Roman" w:hAnsi="Times New Roman"/>
          <w:sz w:val="28"/>
        </w:rPr>
        <w:t>ивотных составили 110,0 тыс. рублей.</w:t>
      </w:r>
    </w:p>
    <w:p w14:paraId="2F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 на приобретение трактора для целей пожаротушения: из местного бюджета в сумме 185,1 тыс. руб.</w:t>
      </w:r>
      <w:r>
        <w:rPr>
          <w:rFonts w:ascii="Times New Roman" w:hAnsi="Times New Roman"/>
          <w:sz w:val="28"/>
        </w:rPr>
        <w:t>, из областного бюджета в сумме 3670,2 тыс.руб.</w:t>
      </w:r>
    </w:p>
    <w:p w14:paraId="30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31000000">
      <w:pPr>
        <w:pStyle w:val="Style_1"/>
        <w:spacing w:after="0" w:before="0" w:line="276" w:lineRule="auto"/>
        <w:ind w:firstLine="709" w:left="0"/>
        <w:jc w:val="center"/>
        <w:rPr>
          <w:rStyle w:val="Style_2_ch"/>
          <w:sz w:val="28"/>
        </w:rPr>
      </w:pPr>
      <w:r>
        <w:rPr>
          <w:rStyle w:val="Style_2_ch"/>
          <w:sz w:val="28"/>
        </w:rPr>
        <w:t>ЖИЛИЩНО-КОММУНАЛЬНОЕ ХОЗЯЙСТВО</w:t>
      </w:r>
      <w:r>
        <w:rPr>
          <w:sz w:val="28"/>
        </w:rPr>
        <w:t xml:space="preserve"> </w:t>
      </w:r>
    </w:p>
    <w:p w14:paraId="32000000">
      <w:pPr>
        <w:pStyle w:val="Style_1"/>
        <w:spacing w:after="0" w:before="0"/>
        <w:ind w:firstLine="709" w:left="0"/>
        <w:jc w:val="both"/>
        <w:rPr>
          <w:rStyle w:val="Style_2_ch"/>
          <w:sz w:val="28"/>
        </w:rPr>
      </w:pPr>
    </w:p>
    <w:p w14:paraId="33000000">
      <w:pPr>
        <w:pStyle w:val="Style_1"/>
        <w:spacing w:after="0" w:before="0" w:line="276" w:lineRule="auto"/>
        <w:ind w:firstLine="709" w:left="0"/>
        <w:jc w:val="both"/>
        <w:rPr>
          <w:rStyle w:val="Style_2_ch"/>
          <w:sz w:val="28"/>
        </w:rPr>
      </w:pPr>
      <w:r>
        <w:rPr>
          <w:b w:val="1"/>
          <w:sz w:val="28"/>
        </w:rPr>
        <w:t>Организация благоустройства территории поселения</w:t>
      </w:r>
    </w:p>
    <w:p w14:paraId="34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Одним из направлений деятельности </w:t>
      </w:r>
      <w:r>
        <w:rPr>
          <w:rFonts w:ascii="Times New Roman" w:hAnsi="Times New Roman"/>
          <w:sz w:val="28"/>
          <w:highlight w:val="white"/>
        </w:rPr>
        <w:t xml:space="preserve">Администрации Елизаветинского сельского поселения являются вопросы санитарного состояния и благоустройства населенных пунктов.  </w:t>
      </w:r>
    </w:p>
    <w:p w14:paraId="35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Администрацией Елизаветинского сельского поселения с ГБУ РО «Дезинфекционная станция» во втором полугодии 2023 был заключен дог</w:t>
      </w:r>
      <w:r>
        <w:rPr>
          <w:rFonts w:ascii="Times New Roman" w:hAnsi="Times New Roman"/>
          <w:sz w:val="28"/>
        </w:rPr>
        <w:t xml:space="preserve">овор на проведение работ по </w:t>
      </w:r>
      <w:r>
        <w:rPr>
          <w:rFonts w:ascii="Times New Roman" w:hAnsi="Times New Roman"/>
          <w:sz w:val="28"/>
        </w:rPr>
        <w:t>акарицидной</w:t>
      </w:r>
      <w:r>
        <w:rPr>
          <w:rFonts w:ascii="Times New Roman" w:hAnsi="Times New Roman"/>
          <w:sz w:val="28"/>
        </w:rPr>
        <w:t xml:space="preserve"> обработке территории Елизаветинского сельского поселения общей площадью 10,0 га. </w:t>
      </w:r>
      <w:r>
        <w:rPr>
          <w:rFonts w:ascii="Times New Roman" w:hAnsi="Times New Roman"/>
          <w:sz w:val="28"/>
        </w:rPr>
        <w:t>Акарицидная</w:t>
      </w:r>
      <w:r>
        <w:rPr>
          <w:rFonts w:ascii="Times New Roman" w:hAnsi="Times New Roman"/>
          <w:sz w:val="28"/>
        </w:rPr>
        <w:t xml:space="preserve"> обработка,</w:t>
      </w:r>
      <w:r>
        <w:rPr>
          <w:rFonts w:ascii="Times New Roman" w:hAnsi="Times New Roman"/>
          <w:sz w:val="21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направленная на предупреждение возникновения и распространения инфекционных болезней,</w:t>
      </w:r>
      <w:r>
        <w:rPr>
          <w:rFonts w:ascii="Times New Roman" w:hAnsi="Times New Roman"/>
          <w:sz w:val="28"/>
        </w:rPr>
        <w:t xml:space="preserve"> была произведена в полном </w:t>
      </w:r>
      <w:r>
        <w:rPr>
          <w:rFonts w:ascii="Times New Roman" w:hAnsi="Times New Roman"/>
          <w:sz w:val="28"/>
        </w:rPr>
        <w:t xml:space="preserve">объеме.  </w:t>
      </w:r>
    </w:p>
    <w:p w14:paraId="36000000">
      <w:pPr>
        <w:spacing w:after="0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Электроэнергия</w:t>
      </w:r>
    </w:p>
    <w:p w14:paraId="37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начале 2023 года заключен договор подряда на техническое обслуживание уличного освещения с производственным предприятием ООО «ИОНОС»  по замене вышедших из строя светильников, ремонту и установке нового оборудования  уличного осв</w:t>
      </w:r>
      <w:r>
        <w:rPr>
          <w:rFonts w:ascii="Times New Roman" w:hAnsi="Times New Roman"/>
          <w:sz w:val="28"/>
        </w:rPr>
        <w:t>ещения.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На сегодняшний день 157 светильников освещают улицы сельского поселения, из них 56 светильников</w:t>
      </w:r>
      <w:r>
        <w:rPr>
          <w:rFonts w:ascii="Times New Roman" w:hAnsi="Times New Roman"/>
          <w:sz w:val="28"/>
        </w:rPr>
        <w:t xml:space="preserve"> светодиодные. В данный момент </w:t>
      </w:r>
      <w:r>
        <w:rPr>
          <w:rFonts w:ascii="Times New Roman" w:hAnsi="Times New Roman"/>
          <w:sz w:val="28"/>
        </w:rPr>
        <w:t>светильники уличного освещения старого образца</w:t>
      </w:r>
      <w:r>
        <w:rPr>
          <w:rFonts w:ascii="Times New Roman" w:hAnsi="Times New Roman"/>
          <w:sz w:val="28"/>
        </w:rPr>
        <w:t xml:space="preserve"> со светодиодными лампами </w:t>
      </w:r>
      <w:r>
        <w:rPr>
          <w:rFonts w:ascii="Times New Roman" w:hAnsi="Times New Roman"/>
          <w:sz w:val="28"/>
        </w:rPr>
        <w:t xml:space="preserve">меняются на </w:t>
      </w:r>
      <w:r>
        <w:rPr>
          <w:rFonts w:ascii="Times New Roman" w:hAnsi="Times New Roman"/>
          <w:sz w:val="28"/>
        </w:rPr>
        <w:t>новые энергосберегающие  светодиодные фонари. Во втором квартале п</w:t>
      </w:r>
      <w:r>
        <w:rPr>
          <w:rFonts w:ascii="Times New Roman" w:hAnsi="Times New Roman"/>
          <w:sz w:val="28"/>
        </w:rPr>
        <w:t xml:space="preserve">роведена замена 15 старых фонарей на </w:t>
      </w:r>
      <w:r>
        <w:rPr>
          <w:rFonts w:ascii="Times New Roman" w:hAnsi="Times New Roman"/>
          <w:sz w:val="28"/>
        </w:rPr>
        <w:t>новые</w:t>
      </w:r>
      <w:r>
        <w:rPr>
          <w:rFonts w:ascii="Times New Roman" w:hAnsi="Times New Roman"/>
          <w:sz w:val="28"/>
        </w:rPr>
        <w:t xml:space="preserve">. </w:t>
      </w:r>
    </w:p>
    <w:p w14:paraId="38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2023 году 8 комплексных трансформаторных подстанций</w:t>
      </w:r>
      <w:r>
        <w:rPr>
          <w:rFonts w:ascii="Times New Roman" w:hAnsi="Times New Roman"/>
          <w:sz w:val="28"/>
        </w:rPr>
        <w:t xml:space="preserve"> и 5 отходящих от них ЛЭП</w:t>
      </w:r>
      <w:r>
        <w:rPr>
          <w:rFonts w:ascii="Times New Roman" w:hAnsi="Times New Roman"/>
          <w:sz w:val="28"/>
        </w:rPr>
        <w:t xml:space="preserve">, находящихся в собственности Администрации Елизаветинского сельского поселения, были проданы </w:t>
      </w:r>
      <w:r>
        <w:rPr>
          <w:rFonts w:ascii="Times New Roman" w:hAnsi="Times New Roman"/>
          <w:sz w:val="28"/>
        </w:rPr>
        <w:t>электросетевой</w:t>
      </w:r>
      <w:r>
        <w:rPr>
          <w:rFonts w:ascii="Times New Roman" w:hAnsi="Times New Roman"/>
          <w:sz w:val="28"/>
        </w:rPr>
        <w:t xml:space="preserve"> организац</w:t>
      </w:r>
      <w:r>
        <w:rPr>
          <w:rFonts w:ascii="Times New Roman" w:hAnsi="Times New Roman"/>
          <w:sz w:val="28"/>
        </w:rPr>
        <w:t>ии ООО</w:t>
      </w:r>
      <w:r>
        <w:rPr>
          <w:rFonts w:ascii="Times New Roman" w:hAnsi="Times New Roman"/>
          <w:sz w:val="28"/>
        </w:rPr>
        <w:t xml:space="preserve"> «ПК-ЭНЕРГО».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Данной организацией планируется реконструкция и ремонт указанных КТ</w:t>
      </w:r>
      <w:r>
        <w:rPr>
          <w:rFonts w:ascii="Times New Roman" w:hAnsi="Times New Roman"/>
          <w:sz w:val="28"/>
        </w:rPr>
        <w:t>П и воздушных линий электропередач в 2024 году</w:t>
      </w:r>
      <w:r>
        <w:rPr>
          <w:rFonts w:ascii="Times New Roman" w:hAnsi="Times New Roman"/>
          <w:sz w:val="28"/>
        </w:rPr>
        <w:t xml:space="preserve"> (замена деревянных опор на бетонные и замена старого провода  ЛЭП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самонесущий изолированный провод (СИП)</w:t>
      </w:r>
      <w:r>
        <w:rPr>
          <w:rFonts w:ascii="Times New Roman" w:hAnsi="Times New Roman"/>
          <w:sz w:val="28"/>
        </w:rPr>
        <w:t>.</w:t>
      </w:r>
    </w:p>
    <w:p w14:paraId="39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третьем квартале 2023 года </w:t>
      </w:r>
      <w:r>
        <w:rPr>
          <w:rFonts w:ascii="Times New Roman" w:hAnsi="Times New Roman"/>
          <w:sz w:val="28"/>
        </w:rPr>
        <w:t>депутаты</w:t>
      </w:r>
      <w:r>
        <w:rPr>
          <w:rFonts w:ascii="Times New Roman" w:hAnsi="Times New Roman"/>
          <w:sz w:val="28"/>
        </w:rPr>
        <w:t xml:space="preserve"> Собрания депутатов Елизаветинского сельского поселения</w:t>
      </w:r>
      <w:r>
        <w:rPr>
          <w:rFonts w:ascii="Times New Roman" w:hAnsi="Times New Roman"/>
          <w:sz w:val="28"/>
        </w:rPr>
        <w:t xml:space="preserve"> пошли на встречу обращениям жителей хутора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Обуховка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во главе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Ленивовым</w:t>
      </w:r>
      <w:r>
        <w:rPr>
          <w:rFonts w:ascii="Times New Roman" w:hAnsi="Times New Roman"/>
          <w:sz w:val="28"/>
        </w:rPr>
        <w:t xml:space="preserve"> А.С. совместно с инициативными жителями поселения </w:t>
      </w:r>
      <w:r>
        <w:rPr>
          <w:rFonts w:ascii="Times New Roman" w:hAnsi="Times New Roman"/>
          <w:sz w:val="28"/>
        </w:rPr>
        <w:t>отсыпали около 400</w:t>
      </w:r>
      <w:r>
        <w:rPr>
          <w:rFonts w:ascii="Times New Roman" w:hAnsi="Times New Roman"/>
          <w:sz w:val="28"/>
        </w:rPr>
        <w:t xml:space="preserve"> метров объездной</w:t>
      </w:r>
      <w:r>
        <w:rPr>
          <w:rFonts w:ascii="Times New Roman" w:hAnsi="Times New Roman"/>
          <w:sz w:val="28"/>
        </w:rPr>
        <w:t xml:space="preserve"> дороги</w:t>
      </w:r>
      <w:r>
        <w:rPr>
          <w:rFonts w:ascii="Times New Roman" w:hAnsi="Times New Roman"/>
          <w:sz w:val="28"/>
        </w:rPr>
        <w:t>, соединяющей</w:t>
      </w:r>
      <w:r>
        <w:rPr>
          <w:rFonts w:ascii="Times New Roman" w:hAnsi="Times New Roman"/>
          <w:sz w:val="28"/>
        </w:rPr>
        <w:t xml:space="preserve"> ул. Степную х. </w:t>
      </w:r>
      <w:r>
        <w:rPr>
          <w:rFonts w:ascii="Times New Roman" w:hAnsi="Times New Roman"/>
          <w:sz w:val="28"/>
        </w:rPr>
        <w:t>Дугино</w:t>
      </w:r>
      <w:r>
        <w:rPr>
          <w:rFonts w:ascii="Times New Roman" w:hAnsi="Times New Roman"/>
          <w:sz w:val="28"/>
        </w:rPr>
        <w:t xml:space="preserve"> и ул. Школьную х. </w:t>
      </w:r>
      <w:r>
        <w:rPr>
          <w:rFonts w:ascii="Times New Roman" w:hAnsi="Times New Roman"/>
          <w:sz w:val="28"/>
        </w:rPr>
        <w:t>Обуховка</w:t>
      </w:r>
      <w:r>
        <w:rPr>
          <w:rFonts w:ascii="Times New Roman" w:hAnsi="Times New Roman"/>
          <w:sz w:val="28"/>
        </w:rPr>
        <w:t>, для орга</w:t>
      </w:r>
      <w:r>
        <w:rPr>
          <w:rFonts w:ascii="Times New Roman" w:hAnsi="Times New Roman"/>
          <w:sz w:val="28"/>
        </w:rPr>
        <w:t>низации проезда крупногабаритных транспортных средств.</w:t>
      </w:r>
    </w:p>
    <w:p w14:paraId="3A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Обращение с безнадзорными животными</w:t>
      </w:r>
    </w:p>
    <w:p w14:paraId="3B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Администрацией Елизаветинского сельского поселения во втором полугодии 2023 года был </w:t>
      </w:r>
      <w:r>
        <w:rPr>
          <w:rFonts w:ascii="Times New Roman" w:hAnsi="Times New Roman"/>
          <w:sz w:val="28"/>
        </w:rPr>
        <w:t xml:space="preserve">заключен и исполнен </w:t>
      </w:r>
      <w:r>
        <w:rPr>
          <w:rFonts w:ascii="Times New Roman" w:hAnsi="Times New Roman"/>
          <w:sz w:val="28"/>
        </w:rPr>
        <w:t xml:space="preserve">договор с ИП </w:t>
      </w:r>
      <w:r>
        <w:rPr>
          <w:rFonts w:ascii="Times New Roman" w:hAnsi="Times New Roman"/>
          <w:sz w:val="28"/>
        </w:rPr>
        <w:t>Демечева</w:t>
      </w:r>
      <w:r>
        <w:rPr>
          <w:rFonts w:ascii="Times New Roman" w:hAnsi="Times New Roman"/>
          <w:sz w:val="28"/>
        </w:rPr>
        <w:t xml:space="preserve"> Н.В. на сумму 110,0 тыс. рублей. В рамках данного кон</w:t>
      </w:r>
      <w:r>
        <w:rPr>
          <w:rFonts w:ascii="Times New Roman" w:hAnsi="Times New Roman"/>
          <w:sz w:val="28"/>
        </w:rPr>
        <w:t>тракта оказаны услуги по отлову и содержанию 10 собак, не имеющих хозяина.</w:t>
      </w:r>
    </w:p>
    <w:p w14:paraId="3C000000">
      <w:pPr>
        <w:spacing w:after="0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Обращение с ТКО</w:t>
      </w:r>
    </w:p>
    <w:p w14:paraId="3D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Администрацией Елизаветинского сельского поселения заключен договор гражданско-правового характера с работником на выполнение мероприятий по уборке территории населе</w:t>
      </w:r>
      <w:r>
        <w:rPr>
          <w:rFonts w:ascii="Times New Roman" w:hAnsi="Times New Roman"/>
          <w:sz w:val="28"/>
        </w:rPr>
        <w:t>нных пунктов и контейнерных площадок.</w:t>
      </w:r>
    </w:p>
    <w:p w14:paraId="3E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Ежедневно согласно графику производится уборка на 34 контейнерных площадках в восьми населенных пунктах на территории Елизаветинского сельского поселения. </w:t>
      </w:r>
    </w:p>
    <w:p w14:paraId="3F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2 раза в месяц работником Администрации Елизаветинского </w:t>
      </w:r>
      <w:r>
        <w:rPr>
          <w:rFonts w:ascii="Times New Roman" w:hAnsi="Times New Roman"/>
          <w:sz w:val="28"/>
        </w:rPr>
        <w:t>сельского поселения совместно с сотрудниками «ЭКОГРАД-Н» производится уборка крупногабаритного мусора в населенных пунктах.</w:t>
      </w:r>
    </w:p>
    <w:p w14:paraId="40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Свалочные очаги не территории Елизаветинского сельского поселения  ликвидированы в полном объеме.</w:t>
      </w:r>
    </w:p>
    <w:p w14:paraId="41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</w:p>
    <w:p w14:paraId="42000000">
      <w:pPr>
        <w:pStyle w:val="Style_1"/>
        <w:spacing w:after="0" w:before="0" w:line="276" w:lineRule="auto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ЗЕМЕЛЬНЫЕ ВОПРОСЫ</w:t>
      </w:r>
    </w:p>
    <w:p w14:paraId="43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второе полуг</w:t>
      </w:r>
      <w:r>
        <w:rPr>
          <w:rFonts w:ascii="Times New Roman" w:hAnsi="Times New Roman"/>
          <w:sz w:val="28"/>
        </w:rPr>
        <w:t>одие 2023 года принято и исполнено 99 заявлений граждан об упорядочении адресного хозяйства на территории Елизаветинского сельского поселения. В Федеральную информационную адресную систему внесено 1085 кадастровых номеров земельных участков и 774 кадастров</w:t>
      </w:r>
      <w:r>
        <w:rPr>
          <w:rFonts w:ascii="Times New Roman" w:hAnsi="Times New Roman"/>
          <w:sz w:val="28"/>
        </w:rPr>
        <w:t xml:space="preserve">ых номера домов. </w:t>
      </w:r>
    </w:p>
    <w:p w14:paraId="44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второе полугодие 2023 года принято и отработано 10 извещений от собственников о продаже 10 земельных участков из земель сельскохозяйственного назначения, расположенных на территории Елизаветинского сельского поселения, в рамках реализа</w:t>
      </w:r>
      <w:r>
        <w:rPr>
          <w:rFonts w:ascii="Times New Roman" w:hAnsi="Times New Roman"/>
          <w:sz w:val="28"/>
        </w:rPr>
        <w:t>ции преимущественного права покупки</w:t>
      </w:r>
    </w:p>
    <w:p w14:paraId="45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реализации Федерального закона от 30.12.2020 № 518-ФЗ «О внесении изменений в отдельные законодательные акты Российской Федерации», проводится работа по выявлению правообладателей ранее учтенных объектов недвижи</w:t>
      </w:r>
      <w:r>
        <w:rPr>
          <w:rFonts w:ascii="Times New Roman" w:hAnsi="Times New Roman"/>
          <w:sz w:val="28"/>
        </w:rPr>
        <w:t xml:space="preserve">мого имущества. За второе полугодие 2023 года выявлено 62 объекта, не </w:t>
      </w:r>
      <w:r>
        <w:rPr>
          <w:rFonts w:ascii="Times New Roman" w:hAnsi="Times New Roman"/>
          <w:sz w:val="28"/>
        </w:rPr>
        <w:t>являющихся</w:t>
      </w:r>
      <w:r>
        <w:rPr>
          <w:rFonts w:ascii="Times New Roman" w:hAnsi="Times New Roman"/>
          <w:sz w:val="28"/>
        </w:rPr>
        <w:t xml:space="preserve"> предметом 518-ФЗ. Снято с кадастрового учета 546 объектов недвижимости. </w:t>
      </w:r>
    </w:p>
    <w:p w14:paraId="46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47000000">
      <w:pPr>
        <w:spacing w:after="0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СОЦИАЛЬНАЯ ПОДДЕРЖКА И ОБСЛУЖИВАНИЕ ГРАЖДАН</w:t>
      </w:r>
      <w:r>
        <w:rPr>
          <w:sz w:val="28"/>
        </w:rPr>
        <w:t xml:space="preserve">  </w:t>
      </w:r>
    </w:p>
    <w:p w14:paraId="48000000">
      <w:pPr>
        <w:pStyle w:val="Style_1"/>
        <w:spacing w:after="0" w:before="0"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За второе полугодие 2023 принято и отработано 86 </w:t>
      </w:r>
      <w:r>
        <w:rPr>
          <w:sz w:val="28"/>
        </w:rPr>
        <w:t>обращений граждан в сфере ЖКХ, дорожной деятельности, земельных и имущественных отношений, гражданской обороны и чрезвычайных ситуаций.</w:t>
      </w:r>
    </w:p>
    <w:p w14:paraId="49000000">
      <w:pPr>
        <w:pStyle w:val="Style_1"/>
        <w:spacing w:after="0" w:before="0"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Ведущим специалистом Администрации проводится профилактическая работа с несовершеннолетними детьми, состоящими на учете </w:t>
      </w:r>
      <w:r>
        <w:rPr>
          <w:sz w:val="28"/>
        </w:rPr>
        <w:t xml:space="preserve">в комиссии по делам несовершеннолетних и защите их прав Администрации Азовского района, а также с семьями, состоящими в едином областном банке семей, находящихся в социально опасном положении. </w:t>
      </w:r>
    </w:p>
    <w:p w14:paraId="4A000000">
      <w:pPr>
        <w:pStyle w:val="Style_1"/>
        <w:spacing w:after="0" w:before="0" w:line="276" w:lineRule="auto"/>
        <w:ind w:firstLine="709" w:left="0"/>
        <w:jc w:val="both"/>
        <w:rPr>
          <w:sz w:val="28"/>
        </w:rPr>
      </w:pPr>
      <w:r>
        <w:rPr>
          <w:sz w:val="28"/>
        </w:rPr>
        <w:t>Во исполнение Областного закона от 16.12.2009 № 346 –ЗС «О мер</w:t>
      </w:r>
      <w:r>
        <w:rPr>
          <w:sz w:val="28"/>
        </w:rPr>
        <w:t>ах по предупреждению причинения вреда здоровью детей, их физическому, интеллектуальному, психическому, духовному и нравственному здоровью»  проводятся профилактические ночные рейды по выявлению несовершеннолетних, находящихся в ночное время без сопровожден</w:t>
      </w:r>
      <w:r>
        <w:rPr>
          <w:sz w:val="28"/>
        </w:rPr>
        <w:t>ия родителей (законных представителей) на территории Елизаветинского сельского поселения. За второе полугодие 2023 года было проведено 12 рейдов согласно утвержденному графику с привлечением сотрудников Администрации Елизаветинского сельского поселения, де</w:t>
      </w:r>
      <w:r>
        <w:rPr>
          <w:sz w:val="28"/>
        </w:rPr>
        <w:t>путатов Собрания депутатов Елизаветинского сельского поселения, руководителей и педагогов школ, работников культуры.</w:t>
      </w:r>
    </w:p>
    <w:p w14:paraId="4B000000">
      <w:pPr>
        <w:pStyle w:val="Style_1"/>
        <w:spacing w:after="0" w:before="0" w:line="276" w:lineRule="auto"/>
        <w:ind w:firstLine="709" w:left="0"/>
        <w:jc w:val="both"/>
        <w:rPr>
          <w:sz w:val="28"/>
        </w:rPr>
      </w:pPr>
    </w:p>
    <w:p w14:paraId="4C000000">
      <w:pPr>
        <w:spacing w:after="0"/>
        <w:ind w:firstLine="708" w:left="0"/>
        <w:jc w:val="center"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Осуществление мер по противодействию коррупции</w:t>
      </w:r>
    </w:p>
    <w:p w14:paraId="4D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Муниципальные служащие и депутаты Елизаветинского поселения ежегодно в период декларационно</w:t>
      </w:r>
      <w:r>
        <w:rPr>
          <w:rFonts w:ascii="Times New Roman" w:hAnsi="Times New Roman"/>
          <w:sz w:val="28"/>
        </w:rPr>
        <w:t>й кампании представляют справки о доходах, расходах, об имуществе и обязательствах имуществах имущественного характера, а также справки о доходах, расходах, об имуществе и обязательствах имуществах имущественного характера  супруги и несовершеннолетних дет</w:t>
      </w:r>
      <w:r>
        <w:rPr>
          <w:rFonts w:ascii="Times New Roman" w:hAnsi="Times New Roman"/>
          <w:sz w:val="28"/>
        </w:rPr>
        <w:t xml:space="preserve">ей за предыдущий год. </w:t>
      </w:r>
    </w:p>
    <w:p w14:paraId="4E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Проекты решений Собрания депутатов, постановлений и распоряжений Администрации проходят юридическую и  </w:t>
      </w:r>
      <w:r>
        <w:rPr>
          <w:rFonts w:ascii="Times New Roman" w:hAnsi="Times New Roman"/>
          <w:sz w:val="28"/>
        </w:rPr>
        <w:t>антикоррупционную</w:t>
      </w:r>
      <w:r>
        <w:rPr>
          <w:rFonts w:ascii="Times New Roman" w:hAnsi="Times New Roman"/>
          <w:sz w:val="28"/>
        </w:rPr>
        <w:t xml:space="preserve"> экспертизу. </w:t>
      </w:r>
    </w:p>
    <w:p w14:paraId="4F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 </w:t>
      </w:r>
    </w:p>
    <w:p w14:paraId="50000000">
      <w:pPr>
        <w:spacing w:after="0"/>
        <w:ind w:firstLine="567" w:left="0"/>
        <w:jc w:val="center"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Информационное обеспечение</w:t>
      </w:r>
    </w:p>
    <w:p w14:paraId="51000000">
      <w:pPr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Информационным источником для изучения деятельности Администрации Елиз</w:t>
      </w:r>
      <w:r>
        <w:rPr>
          <w:rFonts w:ascii="Times New Roman" w:hAnsi="Times New Roman"/>
          <w:sz w:val="28"/>
        </w:rPr>
        <w:t>аветинского сельского поселения является официальный сайт Администрации Елизаветинского сельского поселения в сети Интернет, газета «Приазовье», информационные стенды, где можно ознакомиться с нормативно-правовыми актами, получить информацию о работе Собра</w:t>
      </w:r>
      <w:r>
        <w:rPr>
          <w:rFonts w:ascii="Times New Roman" w:hAnsi="Times New Roman"/>
          <w:sz w:val="28"/>
        </w:rPr>
        <w:t xml:space="preserve">ния депутатов, Администрации и учреждений поселения. Деятельность работы Администрации Елизаветинского сельского поселения  освещается на официальных страницах в социальных сетях </w:t>
      </w:r>
      <w:r>
        <w:rPr>
          <w:rFonts w:ascii="Times New Roman" w:hAnsi="Times New Roman"/>
          <w:sz w:val="28"/>
        </w:rPr>
        <w:t>Вконтакте</w:t>
      </w:r>
      <w:r>
        <w:rPr>
          <w:rFonts w:ascii="Times New Roman" w:hAnsi="Times New Roman"/>
          <w:sz w:val="28"/>
        </w:rPr>
        <w:t>, Одноклассники, где также можно ознакомиться с событиями в жизни по</w:t>
      </w:r>
      <w:r>
        <w:rPr>
          <w:rFonts w:ascii="Times New Roman" w:hAnsi="Times New Roman"/>
          <w:sz w:val="28"/>
        </w:rPr>
        <w:t xml:space="preserve">селения, узнать о достигнутых результатах и возникающих проблемах. </w:t>
      </w:r>
    </w:p>
    <w:p w14:paraId="52000000">
      <w:pPr>
        <w:spacing w:after="0"/>
        <w:ind w:firstLine="709" w:left="0"/>
        <w:jc w:val="both"/>
        <w:rPr>
          <w:rFonts w:ascii="Times New Roman" w:hAnsi="Times New Roman"/>
        </w:rPr>
      </w:pPr>
    </w:p>
    <w:p w14:paraId="53000000">
      <w:pPr>
        <w:pStyle w:val="Style_1"/>
        <w:spacing w:after="0" w:before="0" w:line="276" w:lineRule="auto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ПОЖАРНАЯ БЕЗОПАСНОСТЬ И ЧРЕЗВЫЧАЙНЫЕ СИТУАЦИИ </w:t>
      </w:r>
    </w:p>
    <w:p w14:paraId="54000000">
      <w:pPr>
        <w:pStyle w:val="Style_1"/>
        <w:spacing w:after="0" w:before="0"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В 2023 году был подготовлен участок для строительства пожарной части в х. </w:t>
      </w:r>
      <w:r>
        <w:rPr>
          <w:sz w:val="28"/>
        </w:rPr>
        <w:t>Обуховка</w:t>
      </w:r>
      <w:r>
        <w:rPr>
          <w:sz w:val="28"/>
        </w:rPr>
        <w:t xml:space="preserve"> Елизаветинского сельского поселения. Во втором полугодии </w:t>
      </w:r>
      <w:r>
        <w:rPr>
          <w:sz w:val="28"/>
        </w:rPr>
        <w:t xml:space="preserve">было завершено строительство пожарной части </w:t>
      </w:r>
      <w:r>
        <w:rPr>
          <w:sz w:val="28"/>
        </w:rPr>
        <w:t>№ 254 Азовского района</w:t>
      </w:r>
      <w:r>
        <w:rPr>
          <w:sz w:val="28"/>
        </w:rPr>
        <w:t>, личный состав приступил к выполнению должностных обязанностей.</w:t>
      </w:r>
    </w:p>
    <w:p w14:paraId="55000000">
      <w:pPr>
        <w:pStyle w:val="Style_1"/>
        <w:spacing w:after="0" w:before="0"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Во втором полугодии 2023 года в целях реализации полномочий по </w:t>
      </w:r>
      <w:r>
        <w:rPr>
          <w:color w:themeColor="dark1" w:val="000000"/>
          <w:sz w:val="28"/>
        </w:rPr>
        <w:t>обеспечению первичны</w:t>
      </w:r>
      <w:r>
        <w:rPr>
          <w:color w:themeColor="dark1" w:val="000000"/>
          <w:sz w:val="28"/>
        </w:rPr>
        <w:t>х мер пожарной безопасности на территории Елизаветинского сельского поселения в рамках подпрограммы «Пожарная безопасность»</w:t>
      </w:r>
      <w:r>
        <w:rPr>
          <w:sz w:val="28"/>
        </w:rPr>
        <w:t xml:space="preserve"> Администрацией Елизаветинского сельского поселения приобретена  специальная техника на базе трактора «Беларус-82.1» с прицепным (цис</w:t>
      </w:r>
      <w:r>
        <w:rPr>
          <w:sz w:val="28"/>
        </w:rPr>
        <w:t>терна с насосом) и навесным (плуг, косилка, погрузчик, ковш) оборудованием.</w:t>
      </w:r>
    </w:p>
    <w:p w14:paraId="56000000">
      <w:pPr>
        <w:spacing w:after="0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27.11.2023 </w:t>
      </w:r>
      <w:r>
        <w:rPr>
          <w:rFonts w:ascii="Times New Roman" w:hAnsi="Times New Roman"/>
          <w:sz w:val="28"/>
          <w:highlight w:val="white"/>
        </w:rPr>
        <w:t>в связи с обстановкой, сложившейся в период неблагоприятных метеорологических явлений (ветровой нагон воды на устьевом участке р. Дон), на территории ст. Елизаветинская,</w:t>
      </w:r>
      <w:r>
        <w:rPr>
          <w:rFonts w:ascii="Times New Roman" w:hAnsi="Times New Roman"/>
          <w:sz w:val="28"/>
          <w:highlight w:val="white"/>
        </w:rPr>
        <w:t xml:space="preserve"> х. </w:t>
      </w:r>
      <w:r>
        <w:rPr>
          <w:rFonts w:ascii="Times New Roman" w:hAnsi="Times New Roman"/>
          <w:sz w:val="28"/>
          <w:highlight w:val="white"/>
        </w:rPr>
        <w:t>Обуховка</w:t>
      </w:r>
      <w:r>
        <w:rPr>
          <w:rFonts w:ascii="Times New Roman" w:hAnsi="Times New Roman"/>
          <w:sz w:val="28"/>
          <w:highlight w:val="white"/>
        </w:rPr>
        <w:t xml:space="preserve">, х. </w:t>
      </w:r>
      <w:r>
        <w:rPr>
          <w:rFonts w:ascii="Times New Roman" w:hAnsi="Times New Roman"/>
          <w:sz w:val="28"/>
          <w:highlight w:val="white"/>
        </w:rPr>
        <w:t>Дугино</w:t>
      </w:r>
      <w:r>
        <w:rPr>
          <w:rFonts w:ascii="Times New Roman" w:hAnsi="Times New Roman"/>
          <w:sz w:val="28"/>
          <w:highlight w:val="white"/>
        </w:rPr>
        <w:t xml:space="preserve">, х. </w:t>
      </w:r>
      <w:r>
        <w:rPr>
          <w:rFonts w:ascii="Times New Roman" w:hAnsi="Times New Roman"/>
          <w:sz w:val="28"/>
          <w:highlight w:val="white"/>
        </w:rPr>
        <w:t>Колузаево</w:t>
      </w:r>
      <w:r>
        <w:rPr>
          <w:rFonts w:ascii="Times New Roman" w:hAnsi="Times New Roman"/>
          <w:sz w:val="28"/>
          <w:highlight w:val="white"/>
        </w:rPr>
        <w:t xml:space="preserve">, х. Казачий Ерик, х. Курган, х. Коса Елизаветинского сельского поселения Азовского района </w:t>
      </w:r>
      <w:r>
        <w:rPr>
          <w:rFonts w:ascii="Times New Roman" w:hAnsi="Times New Roman"/>
          <w:sz w:val="28"/>
          <w:highlight w:val="white"/>
        </w:rPr>
        <w:t>распоряжением</w:t>
      </w:r>
      <w:r>
        <w:rPr>
          <w:rFonts w:ascii="Times New Roman" w:hAnsi="Times New Roman"/>
          <w:sz w:val="28"/>
          <w:highlight w:val="white"/>
        </w:rPr>
        <w:t xml:space="preserve"> Администрации Азовского района № 496 был введен режим «Чрезвычайная ситуация».</w:t>
      </w:r>
      <w:r>
        <w:rPr>
          <w:rFonts w:ascii="Times New Roman" w:hAnsi="Times New Roman"/>
          <w:sz w:val="28"/>
          <w:highlight w:val="white"/>
        </w:rPr>
        <w:t xml:space="preserve"> В связи с этим Постановлением Админи</w:t>
      </w:r>
      <w:r>
        <w:rPr>
          <w:rFonts w:ascii="Times New Roman" w:hAnsi="Times New Roman"/>
          <w:sz w:val="28"/>
          <w:highlight w:val="white"/>
        </w:rPr>
        <w:t xml:space="preserve">страции Азовского района № 980 была создана рабочая группа по подготовке документов и комиссия по установлению </w:t>
      </w:r>
      <w:r>
        <w:rPr>
          <w:rFonts w:ascii="Times New Roman" w:hAnsi="Times New Roman"/>
          <w:sz w:val="28"/>
          <w:highlight w:val="white"/>
        </w:rPr>
        <w:t>факта нарушения условий жизнедеятельности граждан</w:t>
      </w:r>
      <w:r>
        <w:rPr>
          <w:rFonts w:ascii="Times New Roman" w:hAnsi="Times New Roman"/>
          <w:sz w:val="28"/>
          <w:highlight w:val="white"/>
        </w:rPr>
        <w:t xml:space="preserve"> и обследованию утраченного имущества первой необходимости. </w:t>
      </w:r>
      <w:r>
        <w:rPr>
          <w:rFonts w:ascii="Times New Roman" w:hAnsi="Times New Roman"/>
          <w:sz w:val="28"/>
          <w:highlight w:val="white"/>
        </w:rPr>
        <w:t>Сотрудники Администрации Елизаветинс</w:t>
      </w:r>
      <w:r>
        <w:rPr>
          <w:rFonts w:ascii="Times New Roman" w:hAnsi="Times New Roman"/>
          <w:sz w:val="28"/>
          <w:highlight w:val="white"/>
        </w:rPr>
        <w:t xml:space="preserve">кого сельского поселения совместно с сотрудниками Администрации Азовского района, МФЦ Азовского района, УСЗН Азовского района, МБОУ </w:t>
      </w:r>
      <w:r>
        <w:rPr>
          <w:rFonts w:ascii="Times New Roman" w:hAnsi="Times New Roman"/>
          <w:sz w:val="28"/>
          <w:highlight w:val="white"/>
        </w:rPr>
        <w:t>Колузаевской</w:t>
      </w:r>
      <w:r>
        <w:rPr>
          <w:rFonts w:ascii="Times New Roman" w:hAnsi="Times New Roman"/>
          <w:sz w:val="28"/>
          <w:highlight w:val="white"/>
        </w:rPr>
        <w:t xml:space="preserve"> ООШ, МБОУ Елизаветинской СОШ, МБДОУ </w:t>
      </w:r>
      <w:r>
        <w:rPr>
          <w:rFonts w:ascii="Times New Roman" w:hAnsi="Times New Roman"/>
          <w:sz w:val="28"/>
          <w:highlight w:val="white"/>
        </w:rPr>
        <w:t>д</w:t>
      </w:r>
      <w:r>
        <w:rPr>
          <w:rFonts w:ascii="Times New Roman" w:hAnsi="Times New Roman"/>
          <w:sz w:val="28"/>
          <w:highlight w:val="white"/>
        </w:rPr>
        <w:t xml:space="preserve">/с № 55 «Радуга», МБДОУ </w:t>
      </w:r>
      <w:r>
        <w:rPr>
          <w:rFonts w:ascii="Times New Roman" w:hAnsi="Times New Roman"/>
          <w:sz w:val="28"/>
          <w:highlight w:val="white"/>
        </w:rPr>
        <w:t>д</w:t>
      </w:r>
      <w:r>
        <w:rPr>
          <w:rFonts w:ascii="Times New Roman" w:hAnsi="Times New Roman"/>
          <w:sz w:val="28"/>
          <w:highlight w:val="white"/>
        </w:rPr>
        <w:t xml:space="preserve">/с №  56 «Кораблик», МБУК «СДК х. </w:t>
      </w:r>
      <w:r>
        <w:rPr>
          <w:rFonts w:ascii="Times New Roman" w:hAnsi="Times New Roman"/>
          <w:sz w:val="28"/>
          <w:highlight w:val="white"/>
        </w:rPr>
        <w:t>Дугино</w:t>
      </w:r>
      <w:r>
        <w:rPr>
          <w:rFonts w:ascii="Times New Roman" w:hAnsi="Times New Roman"/>
          <w:sz w:val="28"/>
          <w:highlight w:val="white"/>
        </w:rPr>
        <w:t>» состоя</w:t>
      </w:r>
      <w:r>
        <w:rPr>
          <w:rFonts w:ascii="Times New Roman" w:hAnsi="Times New Roman"/>
          <w:sz w:val="28"/>
          <w:highlight w:val="white"/>
        </w:rPr>
        <w:t>ли в комиссии, занимались приемом и обработкой документов, проводили обследование домовладений в декабре 2023 года.</w:t>
      </w:r>
      <w:r>
        <w:rPr>
          <w:rFonts w:ascii="Times New Roman" w:hAnsi="Times New Roman"/>
          <w:sz w:val="28"/>
          <w:highlight w:val="white"/>
        </w:rPr>
        <w:t xml:space="preserve"> Депутаты собрания депутатов Елизаветинского сельского поселения оказывали помощь в предоставлении транспортных сре</w:t>
      </w:r>
      <w:r>
        <w:rPr>
          <w:rFonts w:ascii="Times New Roman" w:hAnsi="Times New Roman"/>
          <w:sz w:val="28"/>
          <w:highlight w:val="white"/>
        </w:rPr>
        <w:t>дств дл</w:t>
      </w:r>
      <w:r>
        <w:rPr>
          <w:rFonts w:ascii="Times New Roman" w:hAnsi="Times New Roman"/>
          <w:sz w:val="28"/>
          <w:highlight w:val="white"/>
        </w:rPr>
        <w:t>я проведения объезд</w:t>
      </w:r>
      <w:r>
        <w:rPr>
          <w:rFonts w:ascii="Times New Roman" w:hAnsi="Times New Roman"/>
          <w:sz w:val="28"/>
          <w:highlight w:val="white"/>
        </w:rPr>
        <w:t>ов домовладений комиссиями.</w:t>
      </w:r>
    </w:p>
    <w:p w14:paraId="57000000">
      <w:pPr>
        <w:spacing w:after="0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Сотрудники МЧС, ДПЧС Ростовской области занимались откачкой воды в домовладениях жителей Елизаветинского сельского поселения. Депутаты Собрания депутатов Елизаветинского сельского поселения занимались расстановкой техники, а так</w:t>
      </w:r>
      <w:r>
        <w:rPr>
          <w:rFonts w:ascii="Times New Roman" w:hAnsi="Times New Roman"/>
          <w:sz w:val="28"/>
          <w:highlight w:val="white"/>
        </w:rPr>
        <w:t>же использовали личную технику для откачки воды в домовладениях жителей.</w:t>
      </w:r>
    </w:p>
    <w:p w14:paraId="58000000">
      <w:pPr>
        <w:spacing w:after="0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59000000">
      <w:pPr>
        <w:spacing w:after="0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КУЛЬТУРА</w:t>
      </w:r>
    </w:p>
    <w:p w14:paraId="5A000000">
      <w:pPr>
        <w:tabs>
          <w:tab w:leader="none" w:pos="888" w:val="left"/>
        </w:tabs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Сотрудники учреждений культуры Елизаветинского сельского поселения регулярно проводят культурно-массовые мероприятия.</w:t>
      </w:r>
    </w:p>
    <w:p w14:paraId="5B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второе полугодие 2023 года было проведено 103 мероприятия различной направленности. Проводились концерты, акции, выставки и конкурсы детских рисунков, информационные часы на различные темы, развлекательные программы. В летний период регулярно проводилис</w:t>
      </w:r>
      <w:r>
        <w:rPr>
          <w:rFonts w:ascii="Times New Roman" w:hAnsi="Times New Roman"/>
          <w:sz w:val="28"/>
        </w:rPr>
        <w:t xml:space="preserve">ь молодежные дискотеки на летней площадке Дома Культуры х. </w:t>
      </w:r>
      <w:r>
        <w:rPr>
          <w:rFonts w:ascii="Times New Roman" w:hAnsi="Times New Roman"/>
          <w:sz w:val="28"/>
        </w:rPr>
        <w:t>Обуховка</w:t>
      </w:r>
      <w:r>
        <w:rPr>
          <w:rFonts w:ascii="Times New Roman" w:hAnsi="Times New Roman"/>
          <w:sz w:val="28"/>
        </w:rPr>
        <w:t xml:space="preserve">. </w:t>
      </w:r>
    </w:p>
    <w:p w14:paraId="5C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Приоритетными направления</w:t>
      </w:r>
      <w:r>
        <w:rPr>
          <w:rFonts w:ascii="Times New Roman" w:hAnsi="Times New Roman"/>
          <w:sz w:val="28"/>
        </w:rPr>
        <w:t>ми в работе с подростками является:</w:t>
      </w:r>
    </w:p>
    <w:p w14:paraId="5D000000">
      <w:pPr>
        <w:numPr>
          <w:ilvl w:val="0"/>
          <w:numId w:val="16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по патриотическому и духовно-нравственному воспитанию;</w:t>
      </w:r>
    </w:p>
    <w:p w14:paraId="5E000000">
      <w:pPr>
        <w:numPr>
          <w:ilvl w:val="0"/>
          <w:numId w:val="17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профилактика преступности, наркомании в молодежной среде и пропа</w:t>
      </w:r>
      <w:r>
        <w:rPr>
          <w:rFonts w:ascii="Times New Roman" w:hAnsi="Times New Roman"/>
          <w:sz w:val="28"/>
        </w:rPr>
        <w:t>ганда здорового образа жизни, формирование социально-активного поколения;</w:t>
      </w:r>
    </w:p>
    <w:p w14:paraId="5F000000">
      <w:pPr>
        <w:numPr>
          <w:ilvl w:val="0"/>
          <w:numId w:val="17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вопросы по предупреждению безнадзорности и правонарушений несовершеннолетних, пропаганде здорового образа жизни; </w:t>
      </w:r>
    </w:p>
    <w:p w14:paraId="60000000">
      <w:pPr>
        <w:numPr>
          <w:ilvl w:val="0"/>
          <w:numId w:val="17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причин отклоняющегося поведения, условий проживания и воспи</w:t>
      </w:r>
      <w:r>
        <w:rPr>
          <w:rFonts w:ascii="Times New Roman" w:hAnsi="Times New Roman"/>
          <w:sz w:val="28"/>
        </w:rPr>
        <w:t>тания ребенка в семье;</w:t>
      </w:r>
    </w:p>
    <w:p w14:paraId="61000000">
      <w:pPr>
        <w:numPr>
          <w:ilvl w:val="0"/>
          <w:numId w:val="17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подростками  по профилактике экстремизма.</w:t>
      </w:r>
    </w:p>
    <w:p w14:paraId="62000000">
      <w:pPr>
        <w:spacing w:after="0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В процессе формирования потребности в ЗОЖ большое значение имеет участие подростков в различных спортивных кружках и секциях, таких как: клуб акробатического рок-н-ролла «Престиж», к</w:t>
      </w:r>
      <w:r>
        <w:rPr>
          <w:rFonts w:ascii="Times New Roman" w:hAnsi="Times New Roman"/>
          <w:sz w:val="28"/>
        </w:rPr>
        <w:t>луб фланкировки казачьей шашкой «Фланкер»,  а также  занятия по борьбе и панкратиону «</w:t>
      </w:r>
      <w:r>
        <w:rPr>
          <w:rFonts w:ascii="Times New Roman" w:hAnsi="Times New Roman"/>
          <w:sz w:val="28"/>
        </w:rPr>
        <w:t>Питбуль</w:t>
      </w:r>
      <w:r>
        <w:rPr>
          <w:rFonts w:ascii="Times New Roman" w:hAnsi="Times New Roman"/>
          <w:sz w:val="28"/>
        </w:rPr>
        <w:t xml:space="preserve">», которые проходят в доме культуры х. </w:t>
      </w:r>
      <w:r>
        <w:rPr>
          <w:rFonts w:ascii="Times New Roman" w:hAnsi="Times New Roman"/>
          <w:sz w:val="28"/>
        </w:rPr>
        <w:t>Дугино</w:t>
      </w:r>
      <w:r>
        <w:rPr>
          <w:rFonts w:ascii="Times New Roman" w:hAnsi="Times New Roman"/>
          <w:sz w:val="28"/>
        </w:rPr>
        <w:t>.</w:t>
      </w:r>
    </w:p>
    <w:p w14:paraId="63000000">
      <w:pPr>
        <w:spacing w:after="0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В домах культуры работают такие молодежные клубные формирования – хореографический коллектив эстрадного танца «Судар</w:t>
      </w:r>
      <w:r>
        <w:rPr>
          <w:rFonts w:ascii="Times New Roman" w:hAnsi="Times New Roman"/>
          <w:sz w:val="28"/>
        </w:rPr>
        <w:t xml:space="preserve">ушка», коллектив эстрадной песни «Донской прибой», волонтерский кружок «Источник добра», диско клуб «Движение», фитнес клуб «Движение – это жизнь», также много молодежи есть среди участников Народного </w:t>
      </w:r>
      <w:r>
        <w:rPr>
          <w:rFonts w:ascii="Times New Roman" w:hAnsi="Times New Roman"/>
          <w:sz w:val="28"/>
        </w:rPr>
        <w:t>Обуховского</w:t>
      </w:r>
      <w:r>
        <w:rPr>
          <w:rFonts w:ascii="Times New Roman" w:hAnsi="Times New Roman"/>
          <w:sz w:val="28"/>
        </w:rPr>
        <w:t xml:space="preserve"> казачьего хора.</w:t>
      </w:r>
    </w:p>
    <w:p w14:paraId="64000000">
      <w:pPr>
        <w:spacing w:after="0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На базе Дома Культуры х. </w:t>
      </w:r>
      <w:r>
        <w:rPr>
          <w:rFonts w:ascii="Times New Roman" w:hAnsi="Times New Roman"/>
          <w:sz w:val="28"/>
        </w:rPr>
        <w:t>Обу</w:t>
      </w:r>
      <w:r>
        <w:rPr>
          <w:rFonts w:ascii="Times New Roman" w:hAnsi="Times New Roman"/>
          <w:sz w:val="28"/>
        </w:rPr>
        <w:t>ховка</w:t>
      </w:r>
      <w:r>
        <w:rPr>
          <w:rFonts w:ascii="Times New Roman" w:hAnsi="Times New Roman"/>
          <w:sz w:val="28"/>
        </w:rPr>
        <w:t xml:space="preserve"> работает театральный кружок «Казачий задор». Участники среди молодежи участвуют в театральных постановках, сценках, театрализованных представлениях.</w:t>
      </w:r>
    </w:p>
    <w:p w14:paraId="65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За 2023 год в Доме культуры организовали и провели 2 мероприятия в формате мастер-класса по Пушкинско</w:t>
      </w:r>
      <w:r>
        <w:rPr>
          <w:rFonts w:ascii="Times New Roman" w:hAnsi="Times New Roman"/>
          <w:sz w:val="28"/>
          <w:highlight w:val="white"/>
        </w:rPr>
        <w:t>й карте</w:t>
      </w:r>
      <w:r>
        <w:rPr>
          <w:rFonts w:ascii="Times New Roman" w:hAnsi="Times New Roman"/>
          <w:sz w:val="28"/>
        </w:rPr>
        <w:t>.</w:t>
      </w:r>
    </w:p>
    <w:p w14:paraId="66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Можно отметить слаженную работу развития </w:t>
      </w:r>
      <w:r>
        <w:rPr>
          <w:rFonts w:ascii="Times New Roman" w:hAnsi="Times New Roman"/>
          <w:sz w:val="28"/>
        </w:rPr>
        <w:t>культурно-досуговой</w:t>
      </w:r>
      <w:r>
        <w:rPr>
          <w:rFonts w:ascii="Times New Roman" w:hAnsi="Times New Roman"/>
          <w:sz w:val="28"/>
        </w:rPr>
        <w:t xml:space="preserve"> деятельности, качество подготовки и проведения мероприятий, разнообразие их форм.</w:t>
      </w:r>
    </w:p>
    <w:p w14:paraId="67000000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14:paraId="68000000">
      <w:pPr>
        <w:spacing w:after="0"/>
        <w:ind w:firstLine="708" w:left="0"/>
        <w:jc w:val="center"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О перспективах поселения на 2024 год</w:t>
      </w:r>
    </w:p>
    <w:p w14:paraId="69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Главными задачами Администрации поселения в 2024 году остается исп</w:t>
      </w:r>
      <w:r>
        <w:rPr>
          <w:rFonts w:ascii="Times New Roman" w:hAnsi="Times New Roman"/>
          <w:sz w:val="28"/>
        </w:rPr>
        <w:t>олнение полномочий в соответствии с Федеральным Законом РФ №131-ФЗ «Об общих принципах организации местного самоуправления», Уставом Елизаветинского сельского поселения и другими федеральными правовыми актами и законами Ростовской области. Прежде всего, эт</w:t>
      </w:r>
      <w:r>
        <w:rPr>
          <w:rFonts w:ascii="Times New Roman" w:hAnsi="Times New Roman"/>
          <w:sz w:val="28"/>
        </w:rPr>
        <w:t>о:</w:t>
      </w:r>
    </w:p>
    <w:p w14:paraId="6A000000">
      <w:pPr>
        <w:numPr>
          <w:ilvl w:val="0"/>
          <w:numId w:val="18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по исполнению бюджета поселения;</w:t>
      </w:r>
    </w:p>
    <w:p w14:paraId="6B000000">
      <w:pPr>
        <w:numPr>
          <w:ilvl w:val="0"/>
          <w:numId w:val="18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по благоустройству территории населенных пунктов;</w:t>
      </w:r>
    </w:p>
    <w:p w14:paraId="6C000000">
      <w:pPr>
        <w:numPr>
          <w:ilvl w:val="0"/>
          <w:numId w:val="18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Выбор объектов и подготовка необходимой документации для участия в конкурсах общественно значимых проектов.</w:t>
      </w:r>
    </w:p>
    <w:p w14:paraId="6D000000">
      <w:pPr>
        <w:pStyle w:val="Style_1"/>
        <w:spacing w:after="0" w:before="0" w:line="276" w:lineRule="auto"/>
        <w:ind w:firstLine="709" w:left="0"/>
        <w:jc w:val="center"/>
        <w:rPr>
          <w:rStyle w:val="Style_2_ch"/>
          <w:sz w:val="28"/>
        </w:rPr>
      </w:pPr>
    </w:p>
    <w:p w14:paraId="6E000000">
      <w:pPr>
        <w:pStyle w:val="Style_1"/>
        <w:spacing w:after="0" w:before="0" w:line="276" w:lineRule="auto"/>
        <w:ind w:firstLine="709" w:left="0"/>
        <w:jc w:val="center"/>
        <w:rPr>
          <w:rStyle w:val="Style_2_ch"/>
          <w:sz w:val="28"/>
        </w:rPr>
      </w:pPr>
      <w:r>
        <w:rPr>
          <w:rStyle w:val="Style_2_ch"/>
          <w:sz w:val="28"/>
        </w:rPr>
        <w:t>ЗАКЛЮЧЕНИЕ</w:t>
      </w:r>
      <w:r>
        <w:rPr>
          <w:sz w:val="28"/>
        </w:rPr>
        <w:t xml:space="preserve"> </w:t>
      </w:r>
    </w:p>
    <w:p w14:paraId="6F000000">
      <w:pPr>
        <w:pStyle w:val="Style_1"/>
        <w:spacing w:after="0" w:before="0"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Благодарю главу Администрации Азовского района и коллектив Администрации Азовского района за </w:t>
      </w:r>
      <w:r>
        <w:rPr>
          <w:sz w:val="28"/>
        </w:rPr>
        <w:t>сотрудничество</w:t>
      </w:r>
      <w:r>
        <w:rPr>
          <w:sz w:val="28"/>
        </w:rPr>
        <w:t xml:space="preserve"> и поддержку в общих делах. </w:t>
      </w:r>
    </w:p>
    <w:p w14:paraId="70000000">
      <w:pPr>
        <w:pStyle w:val="Style_1"/>
        <w:spacing w:after="0" w:before="0"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Выражаю благодарность своему коллективу за понимание и выполнение поставленных задач. </w:t>
      </w:r>
    </w:p>
    <w:p w14:paraId="71000000">
      <w:pPr>
        <w:pStyle w:val="Style_1"/>
        <w:spacing w:after="0" w:before="0" w:line="276" w:lineRule="auto"/>
        <w:ind w:firstLine="709" w:left="0"/>
        <w:jc w:val="both"/>
        <w:rPr>
          <w:sz w:val="28"/>
        </w:rPr>
      </w:pPr>
      <w:r>
        <w:rPr>
          <w:sz w:val="28"/>
        </w:rPr>
        <w:t>Слова благодарности выражаю депут</w:t>
      </w:r>
      <w:r>
        <w:rPr>
          <w:sz w:val="28"/>
        </w:rPr>
        <w:t xml:space="preserve">атам Собрания депутатов Елизаветинского сельского поселения за содействие в решении поставленных задач и плодотворное сотрудничество. </w:t>
      </w:r>
    </w:p>
    <w:p w14:paraId="72000000">
      <w:pPr>
        <w:pStyle w:val="Style_1"/>
        <w:spacing w:after="0" w:before="0" w:line="276" w:lineRule="auto"/>
        <w:ind w:firstLine="709" w:left="0"/>
        <w:jc w:val="both"/>
        <w:rPr>
          <w:sz w:val="28"/>
        </w:rPr>
      </w:pPr>
      <w:r>
        <w:rPr>
          <w:sz w:val="28"/>
        </w:rPr>
        <w:t>Хочу выразить отдельную благодарность предприятиям и индивидуальным предпринимателям Елизаветинского сельского поселения,</w:t>
      </w:r>
      <w:r>
        <w:rPr>
          <w:sz w:val="28"/>
        </w:rPr>
        <w:t xml:space="preserve"> депутатам Собрания депутатов Елизаветинского сельского поселения, неравнодушным жителям за оказание помощи  в период работы комиссии </w:t>
      </w:r>
      <w:r>
        <w:rPr>
          <w:sz w:val="28"/>
          <w:highlight w:val="white"/>
        </w:rPr>
        <w:t xml:space="preserve">по установлению </w:t>
      </w:r>
      <w:r>
        <w:rPr>
          <w:sz w:val="28"/>
          <w:highlight w:val="white"/>
        </w:rPr>
        <w:t>факта нарушения условий жизнедеятельности граждан</w:t>
      </w:r>
      <w:r>
        <w:rPr>
          <w:sz w:val="28"/>
          <w:highlight w:val="white"/>
        </w:rPr>
        <w:t xml:space="preserve"> и обследованию утраченного имущества первой необходимост</w:t>
      </w:r>
      <w:r>
        <w:rPr>
          <w:sz w:val="28"/>
          <w:highlight w:val="white"/>
        </w:rPr>
        <w:t>и</w:t>
      </w:r>
      <w:r>
        <w:rPr>
          <w:sz w:val="28"/>
        </w:rPr>
        <w:t xml:space="preserve"> в декабре 2023 года.</w:t>
      </w:r>
    </w:p>
    <w:p w14:paraId="73000000">
      <w:pPr>
        <w:pStyle w:val="Style_1"/>
        <w:spacing w:after="0" w:before="0" w:line="276" w:lineRule="auto"/>
        <w:ind w:firstLine="709" w:left="0"/>
        <w:jc w:val="both"/>
        <w:rPr>
          <w:sz w:val="28"/>
        </w:rPr>
      </w:pPr>
      <w:r>
        <w:rPr>
          <w:sz w:val="28"/>
        </w:rPr>
        <w:t>Выражаю благодарность волонтерскому штабу «Вместе – мы сила» по оказанию помощи участникам СВО: сбор и приобретение продуктов и лекарственных препаратов, пошив и приобретение вещей, покупка техники. Также благодарю предприятия и орга</w:t>
      </w:r>
      <w:r>
        <w:rPr>
          <w:sz w:val="28"/>
        </w:rPr>
        <w:t xml:space="preserve">низации, индивидуальных предпринимателей, депутатов Собрания депутатов Елизаветинского сельского поселения, неравнодушных жителей за оказание материальной и физической помощи волонтерам и нашим ребятам, участвующим в СВО.  </w:t>
      </w:r>
    </w:p>
    <w:p w14:paraId="74000000">
      <w:pPr>
        <w:pStyle w:val="Style_1"/>
        <w:spacing w:after="0" w:before="0" w:line="276" w:lineRule="auto"/>
        <w:ind w:firstLine="709" w:left="0"/>
        <w:jc w:val="both"/>
        <w:rPr>
          <w:sz w:val="28"/>
        </w:rPr>
      </w:pPr>
    </w:p>
    <w:p w14:paraId="75000000">
      <w:pPr>
        <w:pStyle w:val="Style_1"/>
        <w:spacing w:after="0" w:before="0" w:line="276" w:lineRule="auto"/>
        <w:ind w:firstLine="709" w:left="0"/>
        <w:jc w:val="both"/>
        <w:rPr>
          <w:sz w:val="28"/>
        </w:rPr>
      </w:pPr>
    </w:p>
    <w:p w14:paraId="76000000">
      <w:pPr>
        <w:pStyle w:val="Style_1"/>
        <w:spacing w:after="0" w:before="0" w:line="276" w:lineRule="auto"/>
        <w:ind/>
        <w:jc w:val="both"/>
        <w:rPr>
          <w:sz w:val="28"/>
        </w:rPr>
      </w:pPr>
      <w:r>
        <w:rPr>
          <w:sz w:val="28"/>
        </w:rPr>
        <w:t xml:space="preserve"> </w:t>
      </w:r>
    </w:p>
    <w:sectPr>
      <w:pgSz w:h="16837" w:orient="portrait" w:w="11905"/>
      <w:pgMar w:bottom="851" w:footer="720" w:gutter="0" w:header="720" w:left="1134" w:right="848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1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2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3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4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5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6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7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4_ch" w:type="character">
    <w:name w:val="Normal"/>
    <w:link w:val="Style_4"/>
    <w:rPr>
      <w:rFonts w:ascii="Calibri" w:hAnsi="Calibri"/>
      <w:sz w:val="22"/>
    </w:rPr>
  </w:style>
  <w:style w:styleId="Style_1" w:type="paragraph">
    <w:name w:val="Normal (Web)"/>
    <w:basedOn w:val="Style_4"/>
    <w:link w:val="Style_1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4_ch"/>
    <w:link w:val="Style_1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Основной шрифт абзаца3"/>
    <w:link w:val="Style_9_ch"/>
  </w:style>
  <w:style w:styleId="Style_9_ch" w:type="character">
    <w:name w:val="Основной шрифт абзаца3"/>
    <w:link w:val="Style_9"/>
  </w:style>
  <w:style w:styleId="Style_10" w:type="paragraph">
    <w:name w:val="List"/>
    <w:basedOn w:val="Style_3"/>
    <w:link w:val="Style_10_ch"/>
  </w:style>
  <w:style w:styleId="Style_10_ch" w:type="character">
    <w:name w:val="List"/>
    <w:basedOn w:val="Style_3_ch"/>
    <w:link w:val="Style_10"/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Знак примечания1"/>
    <w:link w:val="Style_12_ch"/>
    <w:rPr>
      <w:sz w:val="16"/>
    </w:rPr>
  </w:style>
  <w:style w:styleId="Style_12_ch" w:type="character">
    <w:name w:val="Знак примечания1"/>
    <w:link w:val="Style_12"/>
    <w:rPr>
      <w:sz w:val="16"/>
    </w:rPr>
  </w:style>
  <w:style w:styleId="Style_13" w:type="paragraph">
    <w:name w:val="Название1"/>
    <w:basedOn w:val="Style_4"/>
    <w:link w:val="Style_13_ch"/>
    <w:pPr>
      <w:spacing w:after="120" w:before="120"/>
      <w:ind/>
    </w:pPr>
    <w:rPr>
      <w:i w:val="1"/>
      <w:sz w:val="20"/>
    </w:rPr>
  </w:style>
  <w:style w:styleId="Style_13_ch" w:type="character">
    <w:name w:val="Название1"/>
    <w:basedOn w:val="Style_4_ch"/>
    <w:link w:val="Style_13"/>
    <w:rPr>
      <w:i w:val="1"/>
      <w:sz w:val="20"/>
    </w:rPr>
  </w:style>
  <w:style w:styleId="Style_14" w:type="paragraph">
    <w:name w:val="List Paragraph"/>
    <w:basedOn w:val="Style_4"/>
    <w:link w:val="Style_14_ch"/>
    <w:pPr>
      <w:spacing w:after="0" w:line="270" w:lineRule="atLeast"/>
      <w:ind w:firstLine="0" w:left="720"/>
      <w:contextualSpacing w:val="1"/>
      <w:jc w:val="both"/>
    </w:pPr>
  </w:style>
  <w:style w:styleId="Style_14_ch" w:type="character">
    <w:name w:val="List Paragraph"/>
    <w:basedOn w:val="Style_4_ch"/>
    <w:link w:val="Style_14"/>
  </w:style>
  <w:style w:styleId="Style_15" w:type="paragraph">
    <w:name w:val="Absatz-Standardschriftart"/>
    <w:link w:val="Style_15_ch"/>
  </w:style>
  <w:style w:styleId="Style_15_ch" w:type="character">
    <w:name w:val="Absatz-Standardschriftart"/>
    <w:link w:val="Style_15"/>
  </w:style>
  <w:style w:styleId="Style_3" w:type="paragraph">
    <w:name w:val="Body Text"/>
    <w:basedOn w:val="Style_4"/>
    <w:link w:val="Style_3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3_ch" w:type="character">
    <w:name w:val="Body Text"/>
    <w:basedOn w:val="Style_4_ch"/>
    <w:link w:val="Style_3"/>
    <w:rPr>
      <w:rFonts w:ascii="Times New Roman" w:hAnsi="Times New Roman"/>
      <w:sz w:val="28"/>
    </w:rPr>
  </w:style>
  <w:style w:styleId="Style_16" w:type="paragraph">
    <w:name w:val="toc 3"/>
    <w:next w:val="Style_4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Заголовок таблицы"/>
    <w:basedOn w:val="Style_18"/>
    <w:link w:val="Style_17_ch"/>
    <w:pPr>
      <w:ind/>
      <w:jc w:val="center"/>
    </w:pPr>
    <w:rPr>
      <w:b w:val="1"/>
      <w:i w:val="1"/>
    </w:rPr>
  </w:style>
  <w:style w:styleId="Style_17_ch" w:type="character">
    <w:name w:val="Заголовок таблицы"/>
    <w:basedOn w:val="Style_18_ch"/>
    <w:link w:val="Style_17"/>
    <w:rPr>
      <w:b w:val="1"/>
      <w:i w:val="1"/>
    </w:rPr>
  </w:style>
  <w:style w:styleId="Style_19" w:type="paragraph">
    <w:name w:val="Гиперссылка3"/>
    <w:link w:val="Style_19_ch"/>
    <w:rPr>
      <w:color w:val="0000FF"/>
      <w:u w:val="single"/>
    </w:rPr>
  </w:style>
  <w:style w:styleId="Style_19_ch" w:type="character">
    <w:name w:val="Гиперссылка3"/>
    <w:link w:val="Style_19"/>
    <w:rPr>
      <w:color w:val="0000FF"/>
      <w:u w:val="single"/>
    </w:rPr>
  </w:style>
  <w:style w:styleId="Style_20" w:type="paragraph">
    <w:name w:val="heading 5"/>
    <w:next w:val="Style_4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basedOn w:val="Style_4"/>
    <w:link w:val="Style_21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21_ch" w:type="character">
    <w:name w:val="heading 1"/>
    <w:basedOn w:val="Style_4_ch"/>
    <w:link w:val="Style_21"/>
    <w:rPr>
      <w:rFonts w:ascii="Times New Roman" w:hAnsi="Times New Roman"/>
      <w:b w:val="1"/>
      <w:sz w:val="48"/>
    </w:rPr>
  </w:style>
  <w:style w:styleId="Style_22" w:type="paragraph">
    <w:name w:val="Выделение1"/>
    <w:basedOn w:val="Style_23"/>
    <w:link w:val="Style_22_ch"/>
    <w:rPr>
      <w:i w:val="1"/>
    </w:rPr>
  </w:style>
  <w:style w:styleId="Style_22_ch" w:type="character">
    <w:name w:val="Выделение1"/>
    <w:basedOn w:val="Style_23_ch"/>
    <w:link w:val="Style_22"/>
    <w:rPr>
      <w:i w:val="1"/>
    </w:rPr>
  </w:style>
  <w:style w:styleId="Style_24" w:type="paragraph">
    <w:name w:val="Указатель1"/>
    <w:basedOn w:val="Style_4"/>
    <w:link w:val="Style_24_ch"/>
  </w:style>
  <w:style w:styleId="Style_24_ch" w:type="character">
    <w:name w:val="Указатель1"/>
    <w:basedOn w:val="Style_4_ch"/>
    <w:link w:val="Style_24"/>
  </w:style>
  <w:style w:styleId="Style_25" w:type="paragraph">
    <w:name w:val="Обычный1"/>
    <w:link w:val="Style_25_ch"/>
    <w:rPr>
      <w:rFonts w:ascii="Calibri" w:hAnsi="Calibri"/>
      <w:sz w:val="22"/>
    </w:rPr>
  </w:style>
  <w:style w:styleId="Style_25_ch" w:type="character">
    <w:name w:val="Обычный1"/>
    <w:link w:val="Style_25"/>
    <w:rPr>
      <w:rFonts w:ascii="Calibri" w:hAnsi="Calibri"/>
      <w:sz w:val="22"/>
    </w:rPr>
  </w:style>
  <w:style w:styleId="Style_26" w:type="paragraph">
    <w:name w:val="annotation text"/>
    <w:basedOn w:val="Style_4"/>
    <w:link w:val="Style_26_ch"/>
    <w:rPr>
      <w:sz w:val="20"/>
    </w:rPr>
  </w:style>
  <w:style w:styleId="Style_26_ch" w:type="character">
    <w:name w:val="annotation text"/>
    <w:basedOn w:val="Style_4_ch"/>
    <w:link w:val="Style_26"/>
    <w:rPr>
      <w:sz w:val="20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4"/>
    <w:link w:val="Style_29_ch"/>
    <w:uiPriority w:val="39"/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ind/>
      <w:jc w:val="both"/>
    </w:pPr>
    <w:rPr>
      <w:rFonts w:ascii="XO Thames" w:hAnsi="XO Thames"/>
    </w:rPr>
  </w:style>
  <w:style w:styleId="Style_30_ch" w:type="character">
    <w:name w:val="Header and Footer"/>
    <w:link w:val="Style_30"/>
    <w:rPr>
      <w:rFonts w:ascii="XO Thames" w:hAnsi="XO Thames"/>
    </w:rPr>
  </w:style>
  <w:style w:styleId="Style_2" w:type="paragraph">
    <w:name w:val="Строгий1"/>
    <w:link w:val="Style_2_ch"/>
    <w:rPr>
      <w:b w:val="1"/>
    </w:rPr>
  </w:style>
  <w:style w:styleId="Style_2_ch" w:type="character">
    <w:name w:val="Строгий1"/>
    <w:link w:val="Style_2"/>
    <w:rPr>
      <w:b w:val="1"/>
    </w:rPr>
  </w:style>
  <w:style w:styleId="Style_31" w:type="paragraph">
    <w:name w:val="Обычный1"/>
    <w:link w:val="Style_31_ch"/>
    <w:rPr>
      <w:rFonts w:ascii="Calibri" w:hAnsi="Calibri"/>
      <w:sz w:val="22"/>
    </w:rPr>
  </w:style>
  <w:style w:styleId="Style_31_ch" w:type="character">
    <w:name w:val="Обычный1"/>
    <w:link w:val="Style_31"/>
    <w:rPr>
      <w:rFonts w:ascii="Calibri" w:hAnsi="Calibri"/>
      <w:sz w:val="22"/>
    </w:rPr>
  </w:style>
  <w:style w:styleId="Style_32" w:type="paragraph">
    <w:name w:val="No Spacing"/>
    <w:link w:val="Style_32_ch"/>
    <w:rPr>
      <w:rFonts w:ascii="Calibri" w:hAnsi="Calibri"/>
      <w:sz w:val="22"/>
    </w:rPr>
  </w:style>
  <w:style w:styleId="Style_32_ch" w:type="character">
    <w:name w:val="No Spacing"/>
    <w:link w:val="Style_32"/>
    <w:rPr>
      <w:rFonts w:ascii="Calibri" w:hAnsi="Calibri"/>
      <w:sz w:val="22"/>
    </w:rPr>
  </w:style>
  <w:style w:styleId="Style_23" w:type="paragraph">
    <w:name w:val="Основной шрифт абзаца2"/>
    <w:link w:val="Style_23_ch"/>
  </w:style>
  <w:style w:styleId="Style_23_ch" w:type="character">
    <w:name w:val="Основной шрифт абзаца2"/>
    <w:link w:val="Style_23"/>
  </w:style>
  <w:style w:styleId="Style_33" w:type="paragraph">
    <w:name w:val="Balloon Text"/>
    <w:basedOn w:val="Style_4"/>
    <w:link w:val="Style_33_ch"/>
    <w:pPr>
      <w:spacing w:after="0" w:line="240" w:lineRule="auto"/>
      <w:ind/>
    </w:pPr>
    <w:rPr>
      <w:rFonts w:ascii="Segoe UI" w:hAnsi="Segoe UI"/>
      <w:sz w:val="18"/>
    </w:rPr>
  </w:style>
  <w:style w:styleId="Style_33_ch" w:type="character">
    <w:name w:val="Balloon Text"/>
    <w:basedOn w:val="Style_4_ch"/>
    <w:link w:val="Style_33"/>
    <w:rPr>
      <w:rFonts w:ascii="Segoe UI" w:hAnsi="Segoe UI"/>
      <w:sz w:val="18"/>
    </w:rPr>
  </w:style>
  <w:style w:styleId="Style_34" w:type="paragraph">
    <w:name w:val="toc 9"/>
    <w:next w:val="Style_4"/>
    <w:link w:val="Style_34_ch"/>
    <w:uiPriority w:val="39"/>
    <w:pPr>
      <w:ind w:firstLine="0" w:left="1600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Default Paragraph Font"/>
    <w:link w:val="Style_35_ch"/>
  </w:style>
  <w:style w:styleId="Style_35_ch" w:type="character">
    <w:name w:val="Default Paragraph Font"/>
    <w:link w:val="Style_35"/>
  </w:style>
  <w:style w:styleId="Style_36" w:type="paragraph">
    <w:name w:val="toc 8"/>
    <w:next w:val="Style_4"/>
    <w:link w:val="Style_36_ch"/>
    <w:uiPriority w:val="39"/>
    <w:pPr>
      <w:ind w:firstLine="0" w:left="1400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18" w:type="paragraph">
    <w:name w:val="Содержимое таблицы"/>
    <w:basedOn w:val="Style_4"/>
    <w:link w:val="Style_18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8_ch" w:type="character">
    <w:name w:val="Содержимое таблицы"/>
    <w:basedOn w:val="Style_4_ch"/>
    <w:link w:val="Style_18"/>
    <w:rPr>
      <w:rFonts w:ascii="Times New Roman" w:hAnsi="Times New Roman"/>
      <w:sz w:val="24"/>
    </w:rPr>
  </w:style>
  <w:style w:styleId="Style_37" w:type="paragraph">
    <w:name w:val="Основной шрифт абзаца1"/>
    <w:link w:val="Style_37_ch"/>
  </w:style>
  <w:style w:styleId="Style_37_ch" w:type="character">
    <w:name w:val="Основной шрифт абзаца1"/>
    <w:link w:val="Style_37"/>
  </w:style>
  <w:style w:styleId="Style_38" w:type="paragraph">
    <w:name w:val="annotation subject"/>
    <w:basedOn w:val="Style_26"/>
    <w:next w:val="Style_26"/>
    <w:link w:val="Style_38_ch"/>
    <w:rPr>
      <w:b w:val="1"/>
    </w:rPr>
  </w:style>
  <w:style w:styleId="Style_38_ch" w:type="character">
    <w:name w:val="annotation subject"/>
    <w:basedOn w:val="Style_26_ch"/>
    <w:link w:val="Style_38"/>
    <w:rPr>
      <w:b w:val="1"/>
    </w:rPr>
  </w:style>
  <w:style w:styleId="Style_39" w:type="paragraph">
    <w:name w:val="Гиперссылка1"/>
    <w:link w:val="Style_39_ch"/>
    <w:rPr>
      <w:color w:val="0000FF"/>
      <w:u w:val="single"/>
    </w:rPr>
  </w:style>
  <w:style w:styleId="Style_39_ch" w:type="character">
    <w:name w:val="Гиперссылка1"/>
    <w:link w:val="Style_39"/>
    <w:rPr>
      <w:color w:val="0000FF"/>
      <w:u w:val="single"/>
    </w:rPr>
  </w:style>
  <w:style w:styleId="Style_40" w:type="paragraph">
    <w:name w:val="Основной текст Знак"/>
    <w:link w:val="Style_40_ch"/>
    <w:rPr>
      <w:sz w:val="28"/>
    </w:rPr>
  </w:style>
  <w:style w:styleId="Style_40_ch" w:type="character">
    <w:name w:val="Основной текст Знак"/>
    <w:link w:val="Style_40"/>
    <w:rPr>
      <w:sz w:val="28"/>
    </w:rPr>
  </w:style>
  <w:style w:styleId="Style_41" w:type="paragraph">
    <w:name w:val="toc 5"/>
    <w:next w:val="Style_4"/>
    <w:link w:val="Style_41_ch"/>
    <w:uiPriority w:val="39"/>
    <w:pPr>
      <w:ind w:firstLine="0" w:left="800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Основной шрифт абзаца1"/>
    <w:link w:val="Style_42_ch"/>
  </w:style>
  <w:style w:styleId="Style_42_ch" w:type="character">
    <w:name w:val="Основной шрифт абзаца1"/>
    <w:link w:val="Style_42"/>
  </w:style>
  <w:style w:styleId="Style_43" w:type="paragraph">
    <w:name w:val="Standard"/>
    <w:link w:val="Style_43_ch"/>
    <w:pPr>
      <w:widowControl w:val="0"/>
      <w:ind/>
    </w:pPr>
    <w:rPr>
      <w:sz w:val="24"/>
    </w:rPr>
  </w:style>
  <w:style w:styleId="Style_43_ch" w:type="character">
    <w:name w:val="Standard"/>
    <w:link w:val="Style_43"/>
    <w:rPr>
      <w:sz w:val="24"/>
    </w:rPr>
  </w:style>
  <w:style w:styleId="Style_44" w:type="paragraph">
    <w:name w:val="Гиперссылка2"/>
    <w:link w:val="Style_44_ch"/>
    <w:rPr>
      <w:color w:val="0000FF"/>
      <w:u w:val="single"/>
    </w:rPr>
  </w:style>
  <w:style w:styleId="Style_44_ch" w:type="character">
    <w:name w:val="Гиперссылка2"/>
    <w:link w:val="Style_44"/>
    <w:rPr>
      <w:color w:val="0000FF"/>
      <w:u w:val="single"/>
    </w:rPr>
  </w:style>
  <w:style w:styleId="Style_45" w:type="paragraph">
    <w:name w:val="Subtitle"/>
    <w:next w:val="Style_4"/>
    <w:link w:val="Style_4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46" w:type="paragraph">
    <w:name w:val="Title"/>
    <w:next w:val="Style_4"/>
    <w:link w:val="Style_4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6_ch" w:type="character">
    <w:name w:val="Title"/>
    <w:link w:val="Style_46"/>
    <w:rPr>
      <w:rFonts w:ascii="XO Thames" w:hAnsi="XO Thames"/>
      <w:b w:val="1"/>
      <w:caps w:val="1"/>
      <w:sz w:val="40"/>
    </w:rPr>
  </w:style>
  <w:style w:styleId="Style_47" w:type="paragraph">
    <w:name w:val="heading 4"/>
    <w:next w:val="Style_4"/>
    <w:link w:val="Style_4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7_ch" w:type="character">
    <w:name w:val="heading 4"/>
    <w:link w:val="Style_47"/>
    <w:rPr>
      <w:rFonts w:ascii="XO Thames" w:hAnsi="XO Thames"/>
      <w:b w:val="1"/>
      <w:sz w:val="24"/>
    </w:rPr>
  </w:style>
  <w:style w:styleId="Style_48" w:type="paragraph">
    <w:name w:val="heading 2"/>
    <w:next w:val="Style_4"/>
    <w:link w:val="Style_4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8_ch" w:type="character">
    <w:name w:val="heading 2"/>
    <w:link w:val="Style_48"/>
    <w:rPr>
      <w:rFonts w:ascii="XO Thames" w:hAnsi="XO Thames"/>
      <w:b w:val="1"/>
      <w:sz w:val="28"/>
    </w:rPr>
  </w:style>
  <w:style w:styleId="Style_49" w:type="paragraph">
    <w:name w:val="Обычный1"/>
    <w:link w:val="Style_49_ch"/>
    <w:rPr>
      <w:rFonts w:ascii="Calibri" w:hAnsi="Calibri"/>
      <w:sz w:val="22"/>
    </w:rPr>
  </w:style>
  <w:style w:styleId="Style_49_ch" w:type="character">
    <w:name w:val="Обычный1"/>
    <w:link w:val="Style_49"/>
    <w:rPr>
      <w:rFonts w:ascii="Calibri" w:hAnsi="Calibri"/>
      <w:sz w:val="22"/>
    </w:rPr>
  </w:style>
  <w:style w:styleId="Style_50" w:type="table">
    <w:name w:val="Сетка таблицы1"/>
    <w:basedOn w:val="Style_51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2" w:type="table">
    <w:name w:val="Table Grid"/>
    <w:basedOn w:val="Style_51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5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2024-02-20T12:54:39Z</dcterms:modified>
</cp:coreProperties>
</file>