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br/>
      </w: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A000000">
      <w:pPr>
        <w:rPr>
          <w:b w:val="1"/>
          <w:sz w:val="28"/>
        </w:rPr>
      </w:pPr>
    </w:p>
    <w:p w14:paraId="0B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E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« 20 </w:t>
            </w:r>
            <w:r>
              <w:rPr>
                <w:b w:val="1"/>
                <w:sz w:val="28"/>
              </w:rPr>
              <w:t xml:space="preserve">»  марта </w:t>
            </w:r>
            <w:r>
              <w:rPr>
                <w:b w:val="1"/>
                <w:sz w:val="28"/>
              </w:rPr>
              <w:t>2023</w:t>
            </w:r>
            <w:r>
              <w:rPr>
                <w:b w:val="1"/>
                <w:sz w:val="28"/>
              </w:rPr>
              <w:t xml:space="preserve"> года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5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внесении изменений в Решение Собрания депутатов Елизаветинского сельского поселения от 27.12.2021 № 18 «Об утверждении Правил благоустройства территории муниципального образования  </w:t>
      </w: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« Елизаветинское сельское поселение» Азовского района </w:t>
      </w:r>
    </w:p>
    <w:p w14:paraId="1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Ростовской области</w:t>
      </w:r>
    </w:p>
    <w:p w14:paraId="17000000">
      <w:pPr>
        <w:ind/>
        <w:jc w:val="center"/>
        <w:rPr>
          <w:b w:val="1"/>
          <w:color w:val="000000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color w:val="000000"/>
          <w:sz w:val="28"/>
        </w:rPr>
      </w:pPr>
      <w:r>
        <w:rPr>
          <w:sz w:val="28"/>
        </w:rPr>
        <w:t xml:space="preserve">     Руководствуясь протестом Азовской межрайонной прокуратуры Ростовской области от 12.01.2023 № Прдп2-23-20600011 на отдельные положения решения Собрания депутатов Елизаветинского сельского поселения от 27.12.2021 № 18 «Об утверждении Правил благоустройства территории Елизаветинского сельского поселения», в</w:t>
      </w:r>
      <w:r>
        <w:rPr>
          <w:sz w:val="28"/>
        </w:rPr>
        <w:t xml:space="preserve"> соответст</w:t>
      </w:r>
      <w:r>
        <w:rPr>
          <w:sz w:val="28"/>
        </w:rPr>
        <w:t xml:space="preserve">вии </w:t>
      </w:r>
      <w:r>
        <w:rPr>
          <w:sz w:val="28"/>
        </w:rPr>
        <w:t>со ст.5, 13.4  Федерального закона от 24.06.1998 «№ 89-ФЗ «Об отход</w:t>
      </w:r>
      <w:r>
        <w:rPr>
          <w:sz w:val="28"/>
        </w:rPr>
        <w:t>ах производства и потреблений»,</w:t>
      </w:r>
      <w:r>
        <w:rPr>
          <w:sz w:val="28"/>
        </w:rPr>
        <w:t xml:space="preserve"> постановлением  Правительства Российской Федерации от 12.11.2016 № 1156 «Об утверждении Правил обращения с твердыми коммунальными отходами, постановлением Правительства РО от 21.07.202</w:t>
      </w:r>
      <w:r>
        <w:rPr>
          <w:sz w:val="28"/>
        </w:rPr>
        <w:t>0</w:t>
      </w:r>
      <w:r>
        <w:rPr>
          <w:sz w:val="28"/>
        </w:rPr>
        <w:t xml:space="preserve"> № 663 «Об утверждении Порядка накопления твердых</w:t>
      </w:r>
      <w:r>
        <w:rPr>
          <w:sz w:val="28"/>
        </w:rPr>
        <w:t xml:space="preserve"> </w:t>
      </w:r>
      <w:r>
        <w:rPr>
          <w:sz w:val="28"/>
        </w:rPr>
        <w:t>коммунальных отходов (в том числе их раздельного накопления на</w:t>
      </w:r>
      <w:r>
        <w:rPr>
          <w:sz w:val="28"/>
        </w:rPr>
        <w:t xml:space="preserve"> </w:t>
      </w:r>
      <w:r>
        <w:rPr>
          <w:sz w:val="28"/>
        </w:rPr>
        <w:t>территории Ростовской области, с п.3</w:t>
      </w:r>
      <w:r>
        <w:rPr>
          <w:sz w:val="28"/>
        </w:rPr>
        <w:t>, п.9, п.10</w:t>
      </w:r>
      <w:r>
        <w:rPr>
          <w:sz w:val="28"/>
        </w:rPr>
        <w:t xml:space="preserve">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утвержденных постановлением Главного государственного санитарного врача</w:t>
      </w:r>
      <w:r>
        <w:rPr>
          <w:sz w:val="28"/>
        </w:rPr>
        <w:t xml:space="preserve"> РФ от 28.01.2021 № 3 (далее</w:t>
      </w:r>
      <w:r>
        <w:rPr>
          <w:sz w:val="28"/>
        </w:rPr>
        <w:t xml:space="preserve"> СанПин 2.1.3684-21), с ч. 1 ст.130 и ч. 1 ст. 132 Конституции Российской Федерации, с ч. 1 и 4 ст. 7 Федерального закона «Об общих принципах организации местного самоуправления в Российской Федерации», ст. 157 ЖК РФ</w:t>
      </w:r>
      <w:r>
        <w:rPr>
          <w:sz w:val="28"/>
        </w:rPr>
        <w:t xml:space="preserve">, Уставом </w:t>
      </w:r>
      <w:r>
        <w:rPr>
          <w:sz w:val="28"/>
        </w:rPr>
        <w:t>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Собрание депутатов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 </w:t>
      </w:r>
    </w:p>
    <w:p w14:paraId="1A000000">
      <w:pPr>
        <w:ind/>
        <w:jc w:val="both"/>
        <w:rPr>
          <w:color w:val="000000"/>
          <w:sz w:val="28"/>
        </w:rPr>
      </w:pPr>
    </w:p>
    <w:p w14:paraId="1B000000">
      <w:pPr>
        <w:ind/>
        <w:jc w:val="center"/>
        <w:rPr>
          <w:color w:val="000000"/>
          <w:sz w:val="28"/>
        </w:rPr>
      </w:pPr>
      <w:r>
        <w:rPr>
          <w:sz w:val="28"/>
        </w:rPr>
        <w:t>РЕШИЛО</w:t>
      </w:r>
      <w:r>
        <w:rPr>
          <w:sz w:val="28"/>
        </w:rPr>
        <w:t>:</w:t>
      </w:r>
    </w:p>
    <w:p w14:paraId="1C000000">
      <w:pPr>
        <w:ind/>
        <w:jc w:val="both"/>
        <w:rPr>
          <w:color w:val="000000"/>
          <w:sz w:val="28"/>
        </w:rPr>
      </w:pPr>
    </w:p>
    <w:p w14:paraId="1D000000">
      <w:p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Елизаветинского сельского поселения сельского поселения от </w:t>
      </w:r>
      <w:r>
        <w:rPr>
          <w:sz w:val="28"/>
        </w:rPr>
        <w:t xml:space="preserve">27.12.2021 № 18 «Об утверждении правил благоустройства территории Елизаветинского сельского поселения» </w:t>
      </w:r>
      <w:r>
        <w:rPr>
          <w:sz w:val="28"/>
        </w:rPr>
        <w:t>следующие изменения и дополнения:</w:t>
      </w:r>
    </w:p>
    <w:p w14:paraId="1E000000">
      <w:pPr>
        <w:ind/>
        <w:jc w:val="both"/>
        <w:rPr>
          <w:color w:val="000000"/>
          <w:sz w:val="28"/>
        </w:rPr>
      </w:pPr>
    </w:p>
    <w:p w14:paraId="1F000000">
      <w:pPr>
        <w:pStyle w:val="Style_4"/>
        <w:numPr>
          <w:ilvl w:val="1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5 Т</w:t>
      </w:r>
      <w:r>
        <w:rPr>
          <w:color w:val="000000"/>
          <w:sz w:val="28"/>
        </w:rPr>
        <w:t>РЕБОВАНИЯ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ПРОЕКТИРОВАНИЮ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КОМПЛЕКСНОГО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БЛАГОУСТРОЙСТВА ТЕРРИТОРИЙ</w:t>
      </w:r>
      <w:r>
        <w:rPr>
          <w:color w:val="000000"/>
          <w:sz w:val="28"/>
        </w:rPr>
        <w:t xml:space="preserve">. </w:t>
      </w:r>
    </w:p>
    <w:p w14:paraId="20000000">
      <w:pPr>
        <w:ind/>
        <w:jc w:val="both"/>
        <w:rPr>
          <w:color w:val="000000"/>
          <w:sz w:val="28"/>
        </w:rPr>
      </w:pPr>
    </w:p>
    <w:p w14:paraId="21000000">
      <w:pPr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Под п</w:t>
      </w:r>
      <w:r>
        <w:rPr>
          <w:b w:val="0"/>
          <w:color w:val="000000"/>
          <w:sz w:val="28"/>
        </w:rPr>
        <w:t>ункт 5.12</w:t>
      </w:r>
      <w:r>
        <w:rPr>
          <w:b w:val="0"/>
          <w:color w:val="000000"/>
          <w:sz w:val="28"/>
        </w:rPr>
        <w:t>.5</w:t>
      </w:r>
      <w:r>
        <w:rPr>
          <w:b w:val="0"/>
          <w:color w:val="000000"/>
          <w:sz w:val="28"/>
        </w:rPr>
        <w:t>.5</w:t>
      </w:r>
      <w:r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пункта 5.12 </w:t>
      </w:r>
      <w:r>
        <w:rPr>
          <w:b w:val="0"/>
          <w:color w:val="000000"/>
          <w:sz w:val="28"/>
        </w:rPr>
        <w:t>изложить в новой редакции:</w:t>
      </w:r>
    </w:p>
    <w:p w14:paraId="22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«5.12.5.5 </w:t>
      </w:r>
      <w:r>
        <w:rPr>
          <w:color w:val="000000"/>
          <w:sz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r>
        <w:rPr>
          <w:color w:val="000000"/>
          <w:sz w:val="28"/>
        </w:rPr>
        <w:t>СанПиН</w:t>
      </w:r>
      <w:r>
        <w:rPr>
          <w:color w:val="000000"/>
          <w:sz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</w:t>
      </w:r>
      <w:r>
        <w:rPr>
          <w:color w:val="000000"/>
          <w:sz w:val="28"/>
        </w:rPr>
        <w:t xml:space="preserve"> врача Российской Федерации от 28.01.2021 № 3.</w:t>
      </w:r>
    </w:p>
    <w:p w14:paraId="23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24000000">
      <w:pPr>
        <w:ind w:firstLine="567" w:left="0"/>
        <w:jc w:val="both"/>
        <w:rPr>
          <w:color w:val="000000"/>
          <w:sz w:val="28"/>
        </w:rPr>
      </w:pPr>
    </w:p>
    <w:p w14:paraId="25000000">
      <w:pPr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Под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Пункт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5.12</w:t>
      </w:r>
      <w:r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>5.</w:t>
      </w:r>
      <w:r>
        <w:rPr>
          <w:b w:val="0"/>
          <w:color w:val="000000"/>
          <w:sz w:val="28"/>
        </w:rPr>
        <w:t>7.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пункта 5.12 </w:t>
      </w:r>
      <w:r>
        <w:rPr>
          <w:b w:val="0"/>
          <w:color w:val="000000"/>
          <w:sz w:val="28"/>
        </w:rPr>
        <w:t>изложить в новой редакции:</w:t>
      </w:r>
    </w:p>
    <w:p w14:paraId="26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 xml:space="preserve">«5.12.5.7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 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 Запрещается устраивать ограждение контейнерной площадки из сварной сетки, </w:t>
      </w:r>
      <w:r>
        <w:rPr>
          <w:sz w:val="28"/>
        </w:rPr>
        <w:t>сетки-рабицы</w:t>
      </w:r>
      <w:r>
        <w:rPr>
          <w:sz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 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>Контейнерную площадку разрешается освещать в вечерне-ночное время с использованием установок наружного освещения</w:t>
      </w:r>
      <w:r>
        <w:rPr>
          <w:sz w:val="28"/>
        </w:rPr>
        <w:t>.</w:t>
      </w:r>
      <w:r>
        <w:rPr>
          <w:sz w:val="28"/>
        </w:rPr>
        <w:t>»</w:t>
      </w:r>
    </w:p>
    <w:p w14:paraId="28000000">
      <w:pPr>
        <w:ind w:firstLine="567" w:left="0"/>
        <w:jc w:val="both"/>
        <w:rPr>
          <w:sz w:val="28"/>
        </w:rPr>
      </w:pPr>
    </w:p>
    <w:p w14:paraId="29000000">
      <w:pPr>
        <w:ind w:firstLine="567" w:left="0"/>
        <w:jc w:val="both"/>
        <w:rPr>
          <w:color w:val="000000"/>
        </w:rPr>
      </w:pPr>
    </w:p>
    <w:p w14:paraId="2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  </w:t>
      </w:r>
      <w:r>
        <w:rPr>
          <w:rFonts w:ascii="Times New Roman" w:hAnsi="Times New Roman"/>
          <w:sz w:val="28"/>
        </w:rPr>
        <w:t xml:space="preserve">Раздел 12 ПОРЯДОК СОДЕРЖАНИЯ И ЭКСПЛУАТАЦИИ ОБЪЕКТОВ БЛАГОУСТРОЙСТВА </w:t>
      </w:r>
    </w:p>
    <w:p w14:paraId="2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12.4 изложить в новой редакции:</w:t>
      </w:r>
    </w:p>
    <w:p w14:paraId="2D000000">
      <w:pPr>
        <w:pStyle w:val="Style_5"/>
        <w:tabs>
          <w:tab w:leader="none" w:pos="1594" w:val="left"/>
        </w:tabs>
        <w:spacing w:after="0" w:before="0"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«12.4 </w:t>
      </w:r>
      <w:r>
        <w:rPr>
          <w:color w:themeColor="text1" w:val="000000"/>
          <w:sz w:val="28"/>
        </w:rPr>
        <w:t>Собственники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14:paraId="2E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удаление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14:paraId="2F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14:paraId="30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содержание объектов внешнего благоустройства,</w:t>
      </w:r>
    </w:p>
    <w:p w14:paraId="31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14:paraId="32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установку урн для мусора у входов в подъезды, у входных групп, их своевременную очистку от мусора, установку, ремонт и покраску, ремонт и покраску скамеек, и их своевременную очистку;</w:t>
      </w:r>
    </w:p>
    <w:p w14:paraId="33000000">
      <w:pPr>
        <w:pStyle w:val="Style_5"/>
        <w:tabs>
          <w:tab w:leader="none" w:pos="1276" w:val="left"/>
        </w:tabs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Юридические лица, индивидуальные предприниматели, физические лица - с</w:t>
      </w:r>
      <w:r>
        <w:rPr>
          <w:sz w:val="28"/>
        </w:rPr>
        <w:t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14:paraId="34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sz w:val="28"/>
        </w:rPr>
        <w:t>Юридические лица, в результате деятельности которых образуются твердые коммунальные отходы, или на смежном участке по отношению к земельному участку, на территории которого образуются такие твердые коммунальные отходы</w:t>
      </w:r>
    </w:p>
    <w:p w14:paraId="35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устройство и содержание контейнерных площадок для сбора ТКО и другого мусора, соблюдение режимов их уборки, мытья, дезинфекции, ремонта и покраски (для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зелеными насаждениями (кустарниками) с трех сторон и имеющая подъездной путь для специального транспорта;</w:t>
      </w:r>
    </w:p>
    <w:p w14:paraId="36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устройство контейнерных площадок с возможностью доступа к ним </w:t>
      </w:r>
      <w:r>
        <w:rPr>
          <w:color w:themeColor="text1" w:val="000000"/>
          <w:sz w:val="28"/>
        </w:rPr>
        <w:t>маломобильных</w:t>
      </w:r>
      <w:r>
        <w:rPr>
          <w:color w:themeColor="text1" w:val="000000"/>
          <w:sz w:val="28"/>
        </w:rPr>
        <w:t xml:space="preserve"> групп населения; свободный подъезд специализированного транспорта к контейнерам, контейнерным площадкам;</w:t>
      </w:r>
    </w:p>
    <w:p w14:paraId="37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14:paraId="38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14:paraId="39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проведение дератизации, дезинсекции и дезинфекции в местах общего пользования, подвалах, технических подпольях объектов жилищного фонда;</w:t>
      </w:r>
    </w:p>
    <w:p w14:paraId="3A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обустройство и содержание дворовых уборных с выгребом и дворовых </w:t>
      </w:r>
      <w:r>
        <w:rPr>
          <w:color w:themeColor="text1" w:val="000000"/>
          <w:sz w:val="28"/>
        </w:rPr>
        <w:t>помойниц</w:t>
      </w:r>
      <w:r>
        <w:rPr>
          <w:color w:themeColor="text1" w:val="000000"/>
          <w:sz w:val="28"/>
        </w:rPr>
        <w:t xml:space="preserve"> для сбора жидких отходов в </w:t>
      </w:r>
      <w:r>
        <w:rPr>
          <w:color w:themeColor="text1" w:val="000000"/>
          <w:sz w:val="28"/>
        </w:rPr>
        <w:t>неканализованных</w:t>
      </w:r>
      <w:r>
        <w:rPr>
          <w:color w:themeColor="text1" w:val="000000"/>
          <w:sz w:val="28"/>
        </w:rP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>»</w:t>
      </w:r>
    </w:p>
    <w:p w14:paraId="3B000000">
      <w:pPr>
        <w:pStyle w:val="Style_6"/>
        <w:spacing w:after="0" w:before="0"/>
        <w:ind w:firstLine="426" w:left="0"/>
        <w:jc w:val="both"/>
        <w:rPr>
          <w:color w:themeColor="text1" w:val="000000"/>
          <w:sz w:val="28"/>
        </w:rPr>
      </w:pPr>
    </w:p>
    <w:p w14:paraId="3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</w:t>
      </w:r>
      <w:r>
        <w:rPr>
          <w:rFonts w:ascii="Times New Roman" w:hAnsi="Times New Roman"/>
          <w:sz w:val="28"/>
        </w:rPr>
        <w:t>12.8 изложить в новой редакции:</w:t>
      </w:r>
    </w:p>
    <w:p w14:paraId="3D000000">
      <w:pPr>
        <w:pStyle w:val="Style_5"/>
        <w:tabs>
          <w:tab w:leader="none" w:pos="1599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12.8. </w:t>
      </w:r>
      <w:r>
        <w:rPr>
          <w:sz w:val="28"/>
        </w:rPr>
        <w:t xml:space="preserve">Организация мероприятий, связанных со сбором, вывозом в специально отведенные места твердых коммунальных отходов /ТКО/ (в том </w:t>
      </w:r>
      <w:r>
        <w:rPr>
          <w:sz w:val="28"/>
        </w:rPr>
        <w:t>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 уборка территории) осуществляется согласно</w:t>
      </w:r>
      <w:r>
        <w:rPr>
          <w:color w:val="FF0000"/>
          <w:sz w:val="28"/>
        </w:rPr>
        <w:t xml:space="preserve"> </w:t>
      </w:r>
      <w:r>
        <w:rPr>
          <w:sz w:val="28"/>
        </w:rPr>
        <w:t>Постановлению правительства Ростовской области от 21.07.2020. № 663</w:t>
      </w:r>
      <w:r>
        <w:rPr>
          <w:rStyle w:val="Style_7_ch"/>
          <w:rFonts w:ascii="Trebuchet MS" w:hAnsi="Trebuchet MS"/>
          <w:highlight w:val="white"/>
        </w:rPr>
        <w:t> </w:t>
      </w:r>
      <w:r>
        <w:rPr>
          <w:rStyle w:val="Style_7_ch"/>
          <w:sz w:val="28"/>
          <w:highlight w:val="white"/>
        </w:rPr>
        <w:t>«Об утверждении Порядка сбора твердых коммунальных отходов (в том числе</w:t>
      </w:r>
      <w:r>
        <w:rPr>
          <w:rStyle w:val="Style_7_ch"/>
          <w:sz w:val="28"/>
          <w:highlight w:val="white"/>
        </w:rPr>
        <w:t xml:space="preserve"> их раздельного сбора) на территории Ростовской области»</w:t>
      </w:r>
      <w:r>
        <w:rPr>
          <w:sz w:val="28"/>
        </w:rPr>
        <w:t>.</w:t>
      </w:r>
    </w:p>
    <w:p w14:paraId="3E000000">
      <w:pPr>
        <w:pStyle w:val="Style_5"/>
        <w:tabs>
          <w:tab w:leader="none" w:pos="159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12.8.1. Планирование уборки территории </w:t>
      </w:r>
      <w:r>
        <w:rPr>
          <w:color w:themeColor="text1" w:val="000000"/>
          <w:sz w:val="28"/>
        </w:rPr>
        <w:t>сельс</w:t>
      </w:r>
      <w:r>
        <w:rPr>
          <w:color w:themeColor="text1" w:val="000000"/>
          <w:sz w:val="28"/>
        </w:rPr>
        <w:t>кого поселения</w:t>
      </w:r>
      <w:r>
        <w:rPr>
          <w:color w:themeColor="text1" w:val="000000"/>
          <w:sz w:val="28"/>
        </w:rPr>
        <w:t xml:space="preserve"> надлежит осуществлять таким образом, чтобы каждая часть территории была закреплена за определенным лицом, </w:t>
      </w:r>
      <w:r>
        <w:rPr>
          <w:color w:themeColor="text1" w:val="000000"/>
          <w:sz w:val="28"/>
        </w:rPr>
        <w:t>ответственными</w:t>
      </w:r>
      <w:r>
        <w:rPr>
          <w:color w:themeColor="text1" w:val="000000"/>
          <w:sz w:val="28"/>
        </w:rPr>
        <w:t xml:space="preserve"> за уборку этой территории.</w:t>
      </w:r>
    </w:p>
    <w:p w14:paraId="3F000000">
      <w:pPr>
        <w:pStyle w:val="Style_5"/>
        <w:tabs>
          <w:tab w:leader="none" w:pos="160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12.8.2. </w:t>
      </w:r>
      <w:r>
        <w:rPr>
          <w:color w:themeColor="text1" w:val="000000"/>
          <w:sz w:val="28"/>
        </w:rPr>
        <w:t>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</w:t>
      </w:r>
      <w:r>
        <w:rPr>
          <w:color w:themeColor="text1" w:val="000000"/>
          <w:sz w:val="28"/>
        </w:rPr>
        <w:t xml:space="preserve"> участков.</w:t>
      </w:r>
    </w:p>
    <w:p w14:paraId="40000000">
      <w:pPr>
        <w:pStyle w:val="Style_5"/>
        <w:tabs>
          <w:tab w:leader="none" w:pos="159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12.8.3. Для предотвращения засорения улиц, площадей,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(урны, баки).</w:t>
      </w:r>
    </w:p>
    <w:p w14:paraId="41000000">
      <w:pPr>
        <w:pStyle w:val="Style_5"/>
        <w:tabs>
          <w:tab w:leader="none" w:pos="709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12.8.4. Установку емкостей для временного складирования ТКО и их очистку надлежит осуществлять лицам, ответственным за уборку соответствующих территорий.</w:t>
      </w:r>
    </w:p>
    <w:p w14:paraId="42000000">
      <w:pPr>
        <w:ind w:firstLine="426" w:left="0"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>12.8.5.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14:paraId="43000000">
      <w:pPr>
        <w:ind w:firstLine="426" w:left="0"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>12.8.6. В случае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если в схеме обращения с отходами отсутствует информация о местах сбора и накопления ТКО,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14:paraId="44000000">
      <w:pPr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12.8.7.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14:paraId="45000000">
      <w:pPr>
        <w:ind w:firstLine="426" w:left="0"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>- в контейнеры, расположенные в мусороприемных камерах (при наличии соответствующей внутридомовой инженерной системы);</w:t>
      </w:r>
    </w:p>
    <w:p w14:paraId="46000000">
      <w:pPr>
        <w:ind w:firstLine="426" w:left="0"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>- в контейнеры, бункеры, расположенные на контейнерных площадках;</w:t>
      </w:r>
    </w:p>
    <w:p w14:paraId="47000000">
      <w:pPr>
        <w:ind w:firstLine="426" w:left="0"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>- в пакеты или другие емкости, предоставленные региональным оператором.</w:t>
      </w:r>
    </w:p>
    <w:p w14:paraId="48000000">
      <w:pPr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12.8.8. </w:t>
      </w:r>
      <w:r>
        <w:rPr>
          <w:sz w:val="28"/>
        </w:rPr>
        <w:t xml:space="preserve">Сбор и вывоз крупногабаритных отходов осуществляется в соответствии с Федеральным законом от 24.06.1998г. №89-ФЗ «Об отходах производства и потребления», постановлением Правительства Российской Федерации от 12.11.2016 г. №1156 «Об обращении с твердыми коммунальными отходами и внесении изменения в постановление Правительства Российской Федерации от 25 августа 2008 г. № 641», Постановление Правительства РО от </w:t>
      </w:r>
      <w:r>
        <w:rPr>
          <w:sz w:val="28"/>
        </w:rPr>
        <w:t>21.07.2020 № 663 «Об утверждении Порядка накопления твердых коммунальных</w:t>
      </w:r>
      <w:r>
        <w:rPr>
          <w:sz w:val="28"/>
        </w:rPr>
        <w:t xml:space="preserve"> отходов (в том числе их раздельного накопления) на территории Ростовской области)</w:t>
      </w:r>
      <w:r>
        <w:rPr>
          <w:sz w:val="28"/>
        </w:rPr>
        <w:t>.</w:t>
      </w:r>
    </w:p>
    <w:p w14:paraId="49000000">
      <w:pPr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12.8.9. </w:t>
      </w:r>
      <w:r>
        <w:rPr>
          <w:sz w:val="28"/>
        </w:rPr>
        <w:t xml:space="preserve">Порядок накопления, сбор, транспортирование, обработка, обезвреживание и утилизация отходов, относящихся к </w:t>
      </w:r>
      <w:r>
        <w:rPr>
          <w:sz w:val="28"/>
        </w:rPr>
        <w:t>I</w:t>
      </w:r>
      <w:r>
        <w:rPr>
          <w:sz w:val="28"/>
        </w:rPr>
        <w:t>-</w:t>
      </w:r>
      <w:r>
        <w:rPr>
          <w:sz w:val="28"/>
        </w:rPr>
        <w:t>IV</w:t>
      </w:r>
      <w:r>
        <w:rPr>
          <w:sz w:val="28"/>
        </w:rPr>
        <w:t xml:space="preserve"> классу опасности определяется в соответствии с Федеральным законом от 24.06.1998г. №89-ФЗ «Об отходах производства и потребления», постановлением Правительства Российской Федерации от 12.11.2016 г. №1156 «Об обращении с твердыми коммунальными отходами и внесении изменения в постановление Правительства Российской Федерации от 25 августа 2008 г. № 641», Постановление Правительства РО</w:t>
      </w:r>
      <w:r>
        <w:rPr>
          <w:sz w:val="28"/>
        </w:rPr>
        <w:t xml:space="preserve"> от 21.07.2020 № 663 «Об утверждении Порядка накопления твердых коммунальных отходов (в том числе их раздельного накопления) на территории Ростовской области), </w:t>
      </w:r>
      <w:r>
        <w:rPr>
          <w:sz w:val="28"/>
          <w:highlight w:val="white"/>
        </w:rPr>
        <w:t>СанПиН</w:t>
      </w:r>
      <w:r>
        <w:rPr>
          <w:sz w:val="28"/>
          <w:highlight w:val="white"/>
        </w:rPr>
        <w:t xml:space="preserve"> 2.1.3684-21, утвержденных постановлением Главного государственного санитарного врача РФ от 28.01.2021 №3</w:t>
      </w:r>
      <w:r>
        <w:rPr>
          <w:color w:themeColor="text1" w:val="000000"/>
          <w:sz w:val="28"/>
        </w:rPr>
        <w:t>.</w:t>
      </w:r>
    </w:p>
    <w:p w14:paraId="4A000000">
      <w:pPr>
        <w:pStyle w:val="Style_5"/>
        <w:tabs>
          <w:tab w:leader="none" w:pos="159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</w:t>
      </w:r>
      <w:r>
        <w:rPr>
          <w:color w:themeColor="text1" w:val="000000"/>
          <w:sz w:val="28"/>
        </w:rPr>
        <w:t>.10</w:t>
      </w:r>
      <w:r>
        <w:rPr>
          <w:color w:themeColor="text1" w:val="000000"/>
          <w:sz w:val="28"/>
        </w:rPr>
        <w:t>. 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4B000000">
      <w:pPr>
        <w:pStyle w:val="Style_5"/>
        <w:tabs>
          <w:tab w:leader="none" w:pos="1585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12.8.1</w:t>
      </w:r>
      <w:r>
        <w:rPr>
          <w:color w:themeColor="text1" w:val="000000"/>
          <w:sz w:val="28"/>
        </w:rPr>
        <w:t>1</w:t>
      </w:r>
      <w:r>
        <w:rPr>
          <w:color w:themeColor="text1" w:val="000000"/>
          <w:sz w:val="28"/>
        </w:rPr>
        <w:t>. При уборке в ночное время надлежит принимать меры, предупреждающие шум.</w:t>
      </w:r>
    </w:p>
    <w:p w14:paraId="4C000000">
      <w:pPr>
        <w:pStyle w:val="Style_5"/>
        <w:tabs>
          <w:tab w:leader="none" w:pos="172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</w:t>
      </w:r>
      <w:r>
        <w:rPr>
          <w:color w:themeColor="text1" w:val="000000"/>
          <w:sz w:val="28"/>
        </w:rPr>
        <w:t>.12</w:t>
      </w:r>
      <w:r>
        <w:rPr>
          <w:color w:themeColor="text1" w:val="000000"/>
          <w:sz w:val="28"/>
        </w:rPr>
        <w:t>. Запрещается устанавливать устройства наливных помоек, разлив помоев и нечистот за территорией домов и улиц, вынос отходов на уличные проезды.</w:t>
      </w:r>
    </w:p>
    <w:p w14:paraId="4D000000">
      <w:pPr>
        <w:pStyle w:val="Style_5"/>
        <w:tabs>
          <w:tab w:leader="none" w:pos="1724" w:val="left"/>
        </w:tabs>
        <w:spacing w:after="0" w:before="0" w:line="240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12.8.1</w:t>
      </w:r>
      <w:r>
        <w:rPr>
          <w:color w:themeColor="text1" w:val="000000"/>
          <w:sz w:val="28"/>
        </w:rPr>
        <w:t>3</w:t>
      </w:r>
      <w:r>
        <w:rPr>
          <w:color w:themeColor="text1" w:val="000000"/>
          <w:sz w:val="28"/>
        </w:rPr>
        <w:t>. Надлежит обеспечивать свободный подъезд непосредственно к м</w:t>
      </w:r>
      <w:r>
        <w:rPr>
          <w:color w:themeColor="text1" w:val="000000"/>
          <w:sz w:val="28"/>
        </w:rPr>
        <w:t>усоросборникам и выгребным ямам</w:t>
      </w:r>
      <w:r>
        <w:rPr>
          <w:color w:themeColor="text1" w:val="000000"/>
          <w:sz w:val="28"/>
        </w:rPr>
        <w:t>»</w:t>
      </w:r>
      <w:r>
        <w:rPr>
          <w:color w:themeColor="text1" w:val="000000"/>
          <w:sz w:val="28"/>
        </w:rPr>
        <w:t>.</w:t>
      </w:r>
    </w:p>
    <w:p w14:paraId="4E000000">
      <w:pPr>
        <w:pStyle w:val="Style_5"/>
        <w:spacing w:after="0" w:before="0" w:line="240" w:lineRule="auto"/>
        <w:ind/>
        <w:jc w:val="left"/>
        <w:rPr>
          <w:color w:themeColor="text1" w:val="000000"/>
          <w:sz w:val="28"/>
        </w:rPr>
      </w:pPr>
    </w:p>
    <w:p w14:paraId="4F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  <w:u w:val="single"/>
        </w:rPr>
      </w:pPr>
      <w:r>
        <w:rPr>
          <w:sz w:val="28"/>
        </w:rPr>
        <w:t xml:space="preserve">Разместить настоящее </w:t>
      </w:r>
      <w:r>
        <w:rPr>
          <w:sz w:val="28"/>
        </w:rPr>
        <w:t>Решение</w:t>
      </w:r>
      <w:r>
        <w:rPr>
          <w:sz w:val="28"/>
        </w:rPr>
        <w:t xml:space="preserve">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в сети Интернет </w:t>
      </w:r>
      <w:r>
        <w:rPr>
          <w:rStyle w:val="Style_8_ch"/>
          <w:sz w:val="28"/>
        </w:rPr>
        <w:fldChar w:fldCharType="begin"/>
      </w:r>
      <w:r>
        <w:rPr>
          <w:rStyle w:val="Style_8_ch"/>
          <w:sz w:val="28"/>
        </w:rPr>
        <w:instrText>HYPERLINK "http://www.semibalkovskoe.ru"</w:instrText>
      </w:r>
      <w:r>
        <w:rPr>
          <w:rStyle w:val="Style_8_ch"/>
          <w:sz w:val="28"/>
        </w:rPr>
        <w:fldChar w:fldCharType="separate"/>
      </w:r>
      <w:r>
        <w:rPr>
          <w:rStyle w:val="Style_8_ch"/>
          <w:sz w:val="28"/>
        </w:rPr>
        <w:t>www</w:t>
      </w:r>
      <w:r>
        <w:rPr>
          <w:rStyle w:val="Style_8_ch"/>
          <w:sz w:val="28"/>
        </w:rPr>
        <w:t>.elizsp</w:t>
      </w:r>
      <w:r>
        <w:rPr>
          <w:rStyle w:val="Style_8_ch"/>
          <w:sz w:val="28"/>
        </w:rPr>
        <w:t>.</w:t>
      </w:r>
      <w:r>
        <w:rPr>
          <w:rStyle w:val="Style_8_ch"/>
          <w:sz w:val="28"/>
        </w:rPr>
        <w:t>ru,</w:t>
      </w:r>
      <w:r>
        <w:rPr>
          <w:rStyle w:val="Style_8_ch"/>
          <w:sz w:val="28"/>
        </w:rPr>
        <w:fldChar w:fldCharType="end"/>
      </w:r>
      <w:r>
        <w:rPr>
          <w:sz w:val="28"/>
        </w:rPr>
        <w:t xml:space="preserve"> а также в сетевом издании </w:t>
      </w:r>
      <w:r>
        <w:rPr>
          <w:sz w:val="28"/>
          <w:u w:val="single"/>
        </w:rPr>
        <w:t>ООО «Редакция газеты «Приазовье».</w:t>
      </w:r>
    </w:p>
    <w:p w14:paraId="50000000">
      <w:pPr>
        <w:pStyle w:val="Style_4"/>
        <w:tabs>
          <w:tab w:leader="none" w:pos="5820" w:val="left"/>
        </w:tabs>
        <w:ind w:right="-1"/>
        <w:jc w:val="both"/>
        <w:rPr>
          <w:sz w:val="28"/>
          <w:u w:val="single"/>
        </w:rPr>
      </w:pPr>
    </w:p>
    <w:p w14:paraId="51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  <w:u w:val="single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</w:t>
      </w:r>
      <w:r>
        <w:rPr>
          <w:color w:val="000000"/>
          <w:sz w:val="28"/>
        </w:rPr>
        <w:t>Решения возложить на главу  Администрации Елизаветинского сельского поселения В.Н. Тимофеева.</w:t>
      </w:r>
    </w:p>
    <w:p w14:paraId="52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>Настоящее Решение вступает в силу со дня обнародования.</w:t>
      </w:r>
      <w:r>
        <w:rPr>
          <w:sz w:val="28"/>
        </w:rPr>
        <w:t xml:space="preserve"> </w:t>
      </w:r>
    </w:p>
    <w:p w14:paraId="53000000">
      <w:pPr>
        <w:tabs>
          <w:tab w:leader="none" w:pos="5820" w:val="left"/>
        </w:tabs>
        <w:ind w:right="-1"/>
        <w:jc w:val="both"/>
        <w:rPr>
          <w:sz w:val="28"/>
        </w:rPr>
      </w:pPr>
    </w:p>
    <w:p w14:paraId="54000000">
      <w:pPr>
        <w:widowControl w:val="0"/>
        <w:ind/>
        <w:jc w:val="both"/>
        <w:rPr>
          <w:color w:val="000000"/>
          <w:sz w:val="28"/>
        </w:rPr>
      </w:pPr>
    </w:p>
    <w:p w14:paraId="55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Собрания депутатов –</w:t>
      </w:r>
    </w:p>
    <w:p w14:paraId="56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>
        <w:rPr>
          <w:color w:val="000000"/>
          <w:sz w:val="28"/>
        </w:rPr>
        <w:t>Елизаветинского</w:t>
      </w:r>
    </w:p>
    <w:p w14:paraId="57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                                                                  </w:t>
      </w:r>
      <w:r>
        <w:rPr>
          <w:color w:val="000000"/>
          <w:sz w:val="28"/>
        </w:rPr>
        <w:t>Н.А. Волкова</w:t>
      </w:r>
    </w:p>
    <w:p w14:paraId="58000000">
      <w:pPr>
        <w:pStyle w:val="Style_6"/>
        <w:spacing w:after="0" w:before="0"/>
        <w:ind w:firstLine="708" w:left="0" w:right="-2"/>
        <w:jc w:val="both"/>
      </w:pPr>
    </w:p>
    <w:sectPr>
      <w:headerReference r:id="rId1" w:type="default"/>
      <w:footerReference r:id="rId2" w:type="default"/>
      <w:type w:val="continuous"/>
      <w:pgSz w:h="16838" w:orient="portrait" w:w="11906"/>
      <w:pgMar w:bottom="993" w:footer="720" w:gutter="0" w:header="720" w:left="1701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ConsPlusNormal"/>
    <w:link w:val="Style_3"/>
    <w:rPr>
      <w:rFonts w:ascii="Arial" w:hAnsi="Arial"/>
      <w:sz w:val="24"/>
    </w:rPr>
  </w:style>
  <w:style w:styleId="Style_15" w:type="paragraph">
    <w:name w:val="endnote reference"/>
    <w:basedOn w:val="Style_16"/>
    <w:link w:val="Style_15_ch"/>
    <w:rPr>
      <w:vertAlign w:val="superscript"/>
    </w:rPr>
  </w:style>
  <w:style w:styleId="Style_15_ch" w:type="character">
    <w:name w:val="endnote reference"/>
    <w:basedOn w:val="Style_16_ch"/>
    <w:link w:val="Style_15"/>
    <w:rPr>
      <w:vertAlign w:val="superscript"/>
    </w:rPr>
  </w:style>
  <w:style w:styleId="Style_17" w:type="paragraph">
    <w:name w:val="endnote text"/>
    <w:basedOn w:val="Style_9"/>
    <w:link w:val="Style_17_ch"/>
    <w:rPr>
      <w:sz w:val="20"/>
    </w:rPr>
  </w:style>
  <w:style w:styleId="Style_17_ch" w:type="character">
    <w:name w:val="endnote text"/>
    <w:basedOn w:val="Style_9_ch"/>
    <w:link w:val="Style_17"/>
    <w:rPr>
      <w:sz w:val="20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6" w:type="paragraph">
    <w:name w:val="Normal (Web)"/>
    <w:basedOn w:val="Style_9"/>
    <w:link w:val="Style_6_ch"/>
    <w:pPr>
      <w:spacing w:afterAutospacing="on" w:beforeAutospacing="on"/>
      <w:ind/>
    </w:pPr>
  </w:style>
  <w:style w:styleId="Style_6_ch" w:type="character">
    <w:name w:val="Normal (Web)"/>
    <w:basedOn w:val="Style_9_ch"/>
    <w:link w:val="Style_6"/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8" w:type="paragraph">
    <w:name w:val="Hyperlink"/>
    <w:basedOn w:val="Style_16"/>
    <w:link w:val="Style_8_ch"/>
    <w:rPr>
      <w:color w:themeColor="hyperlink" w:val="0000FF"/>
      <w:u w:val="single"/>
    </w:rPr>
  </w:style>
  <w:style w:styleId="Style_8_ch" w:type="character">
    <w:name w:val="Hyperlink"/>
    <w:basedOn w:val="Style_16_ch"/>
    <w:link w:val="Style_8"/>
    <w:rPr>
      <w:color w:themeColor="hyperlink" w:val="0000FF"/>
      <w:u w:val="single"/>
    </w:rPr>
  </w:style>
  <w:style w:styleId="Style_21" w:type="paragraph">
    <w:name w:val="Footnote"/>
    <w:basedOn w:val="Style_9"/>
    <w:link w:val="Style_21_ch"/>
    <w:rPr>
      <w:sz w:val="20"/>
    </w:rPr>
  </w:style>
  <w:style w:styleId="Style_21_ch" w:type="character">
    <w:name w:val="Footnote"/>
    <w:basedOn w:val="Style_9_ch"/>
    <w:link w:val="Style_21"/>
    <w:rPr>
      <w:sz w:val="20"/>
    </w:rPr>
  </w:style>
  <w:style w:styleId="Style_22" w:type="paragraph">
    <w:name w:val="Title!Название НПА"/>
    <w:basedOn w:val="Style_9"/>
    <w:link w:val="Style_22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22_ch" w:type="character">
    <w:name w:val="Title!Название НПА"/>
    <w:basedOn w:val="Style_9_ch"/>
    <w:link w:val="Style_22"/>
    <w:rPr>
      <w:rFonts w:ascii="Arial" w:hAnsi="Arial"/>
      <w:b w:val="1"/>
      <w:sz w:val="32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footer"/>
    <w:basedOn w:val="Style_9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9_ch"/>
    <w:link w:val="Style_2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  <w:sz w:val="24"/>
    </w:rPr>
  </w:style>
  <w:style w:styleId="Style_26_ch" w:type="character">
    <w:name w:val="ConsPlusTitle"/>
    <w:link w:val="Style_26"/>
    <w:rPr>
      <w:rFonts w:ascii="Arial" w:hAnsi="Arial"/>
      <w:b w:val="1"/>
      <w:sz w:val="24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note reference"/>
    <w:basedOn w:val="Style_16"/>
    <w:link w:val="Style_29_ch"/>
    <w:rPr>
      <w:vertAlign w:val="superscript"/>
    </w:rPr>
  </w:style>
  <w:style w:styleId="Style_29_ch" w:type="character">
    <w:name w:val="footnote reference"/>
    <w:basedOn w:val="Style_16_ch"/>
    <w:link w:val="Style_29"/>
    <w:rPr>
      <w:vertAlign w:val="superscript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5" w:type="paragraph">
    <w:name w:val="Основной текст (2)"/>
    <w:basedOn w:val="Style_9"/>
    <w:link w:val="Style_5_ch"/>
    <w:pPr>
      <w:widowControl w:val="0"/>
      <w:spacing w:after="820" w:before="360" w:line="288" w:lineRule="exact"/>
      <w:ind/>
      <w:jc w:val="center"/>
    </w:pPr>
    <w:rPr>
      <w:sz w:val="26"/>
    </w:rPr>
  </w:style>
  <w:style w:styleId="Style_5_ch" w:type="character">
    <w:name w:val="Основной текст (2)"/>
    <w:basedOn w:val="Style_9_ch"/>
    <w:link w:val="Style_5"/>
    <w:rPr>
      <w:sz w:val="26"/>
    </w:rPr>
  </w:style>
  <w:style w:styleId="Style_7" w:type="paragraph">
    <w:name w:val="doccaption"/>
    <w:basedOn w:val="Style_16"/>
    <w:link w:val="Style_7_ch"/>
  </w:style>
  <w:style w:styleId="Style_7_ch" w:type="character">
    <w:name w:val="doccaption"/>
    <w:basedOn w:val="Style_16_ch"/>
    <w:link w:val="Style_7"/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ConsPlusTitlePage"/>
    <w:link w:val="Style_35_ch"/>
    <w:pPr>
      <w:widowControl w:val="0"/>
      <w:ind/>
    </w:pPr>
    <w:rPr>
      <w:rFonts w:ascii="Tahoma" w:hAnsi="Tahoma"/>
    </w:rPr>
  </w:style>
  <w:style w:styleId="Style_35_ch" w:type="character">
    <w:name w:val="ConsPlusTitlePage"/>
    <w:link w:val="Style_35"/>
    <w:rPr>
      <w:rFonts w:ascii="Tahoma" w:hAnsi="Tahoma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2023-03-27T09:53:49Z</dcterms:modified>
</cp:coreProperties>
</file>