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 w:right="0"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</w:t>
      </w:r>
    </w:p>
    <w:p w14:paraId="03000000">
      <w:pPr>
        <w:spacing w:after="0" w:line="240" w:lineRule="auto"/>
        <w:ind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СОБРАНИЕ ДЕПУТАТОВ</w:t>
      </w:r>
    </w:p>
    <w:p w14:paraId="04000000">
      <w:pPr>
        <w:spacing w:after="0" w:line="240" w:lineRule="auto"/>
        <w:ind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ЕЛИЗАВЕТИНСКОГО</w:t>
      </w:r>
      <w:r>
        <w:rPr>
          <w:rFonts w:ascii="Times New Roman" w:hAnsi="Times New Roman"/>
          <w:b w:val="1"/>
          <w:sz w:val="28"/>
        </w:rPr>
        <w:t xml:space="preserve"> СЕЛЬСКОГО ПОСЕЛЕНИЯ</w:t>
      </w:r>
    </w:p>
    <w:p w14:paraId="05000000">
      <w:pPr>
        <w:spacing w:after="0" w:line="240" w:lineRule="auto"/>
        <w:ind w:right="0"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>АЗОВСКОГО РАЙОНА РОСТОВСКОЙ ОБЛАСТИ</w:t>
      </w:r>
    </w:p>
    <w:p w14:paraId="06000000">
      <w:pPr>
        <w:spacing w:after="0" w:line="240" w:lineRule="auto"/>
        <w:ind w:right="0"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 w:right="0"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 №  ____</w:t>
      </w:r>
    </w:p>
    <w:p w14:paraId="09000000">
      <w:pPr>
        <w:spacing w:after="0" w:line="240" w:lineRule="auto"/>
        <w:ind w:right="0"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widowControl w:val="0"/>
        <w:spacing w:after="0" w:line="240" w:lineRule="auto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_______2022 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.О</w:t>
      </w:r>
      <w:r>
        <w:rPr>
          <w:rFonts w:ascii="Times New Roman" w:hAnsi="Times New Roman"/>
          <w:sz w:val="28"/>
        </w:rPr>
        <w:t>буховка</w:t>
      </w:r>
      <w:r>
        <w:rPr>
          <w:rFonts w:ascii="Times New Roman" w:hAnsi="Times New Roman"/>
          <w:sz w:val="28"/>
        </w:rPr>
        <w:tab/>
      </w:r>
    </w:p>
    <w:p w14:paraId="0B000000">
      <w:pPr>
        <w:widowControl w:val="0"/>
        <w:spacing w:after="0" w:line="240" w:lineRule="auto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p w14:paraId="0C000000">
      <w:pPr>
        <w:widowControl w:val="0"/>
        <w:spacing w:after="0" w:line="240" w:lineRule="auto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                                     «</w:t>
      </w:r>
      <w:r>
        <w:rPr>
          <w:rFonts w:ascii="Times New Roman" w:hAnsi="Times New Roman"/>
          <w:sz w:val="28"/>
        </w:rPr>
        <w:t xml:space="preserve"> О земельном налоге</w:t>
      </w:r>
      <w:r>
        <w:rPr>
          <w:rFonts w:ascii="Times New Roman" w:hAnsi="Times New Roman"/>
          <w:sz w:val="28"/>
        </w:rPr>
        <w:t>»</w:t>
      </w:r>
    </w:p>
    <w:p w14:paraId="0D000000">
      <w:pPr>
        <w:widowControl w:val="0"/>
        <w:spacing w:after="0" w:line="240" w:lineRule="auto"/>
        <w:ind w:firstLine="540" w:left="540" w:right="0"/>
        <w:jc w:val="both"/>
        <w:rPr>
          <w:rFonts w:ascii="Times New Roman" w:hAnsi="Times New Roman"/>
          <w:sz w:val="28"/>
        </w:rPr>
      </w:pPr>
    </w:p>
    <w:p w14:paraId="0E000000">
      <w:pPr>
        <w:widowControl w:val="0"/>
        <w:tabs>
          <w:tab w:leader="none" w:pos="4962" w:val="left"/>
          <w:tab w:leader="underscore" w:pos="8117" w:val="left"/>
        </w:tabs>
        <w:spacing w:after="0" w:line="240" w:lineRule="auto"/>
        <w:ind w:right="0"/>
        <w:rPr>
          <w:rFonts w:ascii="Times New Roman" w:hAnsi="Times New Roman"/>
          <w:b w:val="1"/>
          <w:sz w:val="28"/>
          <w:highlight w:val="green"/>
        </w:rPr>
      </w:pPr>
    </w:p>
    <w:p w14:paraId="0F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главой 31 «Земельный налог» части II Налогового кодекса Российской Федерации, Уставом муниципального образования, Собрание депутатов Елизаветинского сельского поселения Азовского района </w:t>
      </w:r>
    </w:p>
    <w:p w14:paraId="10000000">
      <w:pPr>
        <w:widowControl w:val="0"/>
        <w:spacing w:after="0" w:line="240" w:lineRule="auto"/>
        <w:ind w:firstLine="709" w:left="0" w:right="0"/>
        <w:jc w:val="center"/>
        <w:rPr>
          <w:rFonts w:ascii="Times New Roman" w:hAnsi="Times New Roman"/>
          <w:sz w:val="28"/>
          <w:highlight w:val="green"/>
        </w:rPr>
      </w:pPr>
    </w:p>
    <w:p w14:paraId="11000000">
      <w:pPr>
        <w:widowControl w:val="0"/>
        <w:spacing w:after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РЕШИЛО:</w:t>
      </w:r>
    </w:p>
    <w:p w14:paraId="12000000">
      <w:pPr>
        <w:widowControl w:val="0"/>
        <w:numPr>
          <w:ilvl w:val="0"/>
          <w:numId w:val="1"/>
        </w:numPr>
        <w:tabs>
          <w:tab w:leader="none" w:pos="0" w:val="left"/>
          <w:tab w:leader="none" w:pos="567" w:val="left"/>
          <w:tab w:leader="none" w:pos="851" w:val="left"/>
        </w:tabs>
        <w:spacing w:after="0" w:line="240" w:lineRule="auto"/>
        <w:ind w:firstLine="540" w:left="0" w:righ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z w:val="28"/>
        </w:rPr>
        <w:t>Ввести на территории Елизаветинского</w:t>
      </w:r>
      <w:r>
        <w:rPr>
          <w:rFonts w:ascii="Times New Roman" w:hAnsi="Times New Roman"/>
          <w:sz w:val="28"/>
        </w:rPr>
        <w:t xml:space="preserve"> сельского поселения земельный налог.</w:t>
      </w:r>
    </w:p>
    <w:p w14:paraId="13000000">
      <w:pPr>
        <w:widowControl w:val="0"/>
        <w:numPr>
          <w:ilvl w:val="0"/>
          <w:numId w:val="1"/>
        </w:numPr>
        <w:tabs>
          <w:tab w:leader="none" w:pos="0" w:val="left"/>
          <w:tab w:leader="none" w:pos="851" w:val="left"/>
        </w:tabs>
        <w:spacing w:after="0" w:line="240" w:lineRule="auto"/>
        <w:ind w:firstLine="540" w:left="0" w:right="0"/>
        <w:jc w:val="both"/>
        <w:rPr>
          <w:rFonts w:ascii="Times New Roman" w:hAnsi="Times New Roman"/>
          <w:spacing w:val="-5"/>
          <w:sz w:val="28"/>
        </w:rPr>
      </w:pPr>
      <w:r>
        <w:rPr>
          <w:rFonts w:ascii="Times New Roman" w:hAnsi="Times New Roman"/>
          <w:spacing w:val="-5"/>
          <w:sz w:val="28"/>
        </w:rPr>
        <w:t>Установить налоговые ставки по земельному</w:t>
      </w:r>
      <w:r>
        <w:rPr>
          <w:rFonts w:ascii="Times New Roman" w:hAnsi="Times New Roman"/>
          <w:spacing w:val="-5"/>
          <w:sz w:val="28"/>
        </w:rPr>
        <w:t xml:space="preserve"> налогу на территории Елизаветинского</w:t>
      </w:r>
      <w:r>
        <w:rPr>
          <w:rFonts w:ascii="Times New Roman" w:hAnsi="Times New Roman"/>
          <w:spacing w:val="-5"/>
          <w:sz w:val="28"/>
        </w:rPr>
        <w:t xml:space="preserve"> сельского поселения в следующих размерах:</w:t>
      </w:r>
    </w:p>
    <w:p w14:paraId="14000000">
      <w:pPr>
        <w:widowControl w:val="0"/>
        <w:numPr>
          <w:ilvl w:val="0"/>
          <w:numId w:val="2"/>
        </w:numPr>
        <w:tabs>
          <w:tab w:leader="none" w:pos="851" w:val="left"/>
          <w:tab w:leader="none" w:pos="970" w:val="left"/>
        </w:tabs>
        <w:spacing w:after="0" w:line="317" w:lineRule="exact"/>
        <w:ind w:righ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0,3 процента в </w:t>
      </w:r>
      <w:r>
        <w:rPr>
          <w:rFonts w:ascii="Times New Roman" w:hAnsi="Times New Roman"/>
          <w:spacing w:val="-6"/>
          <w:sz w:val="28"/>
        </w:rPr>
        <w:t>отношении следующих земельных участков:</w:t>
      </w:r>
    </w:p>
    <w:p w14:paraId="15000000">
      <w:pPr>
        <w:widowControl w:val="0"/>
        <w:tabs>
          <w:tab w:leader="none" w:pos="851" w:val="left"/>
          <w:tab w:leader="none" w:pos="970" w:val="left"/>
          <w:tab w:leader="none" w:pos="1134" w:val="left"/>
          <w:tab w:leader="none" w:pos="1276" w:val="left"/>
        </w:tabs>
        <w:spacing w:after="0" w:line="317" w:lineRule="exact"/>
        <w:ind w:firstLine="567" w:left="0" w:righ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а)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16000000">
      <w:pPr>
        <w:widowControl w:val="0"/>
        <w:tabs>
          <w:tab w:leader="none" w:pos="851" w:val="left"/>
          <w:tab w:leader="none" w:pos="970" w:val="left"/>
          <w:tab w:leader="none" w:pos="1134" w:val="left"/>
          <w:tab w:leader="none" w:pos="1276" w:val="left"/>
        </w:tabs>
        <w:spacing w:after="0" w:line="317" w:lineRule="exact"/>
        <w:ind w:firstLine="567" w:left="0" w:righ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б)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14:paraId="17000000">
      <w:pPr>
        <w:widowControl w:val="0"/>
        <w:tabs>
          <w:tab w:leader="none" w:pos="709" w:val="left"/>
          <w:tab w:leader="none" w:pos="851" w:val="left"/>
          <w:tab w:leader="none" w:pos="970" w:val="left"/>
          <w:tab w:leader="none" w:pos="1134" w:val="left"/>
          <w:tab w:leader="none" w:pos="1276" w:val="left"/>
        </w:tabs>
        <w:spacing w:after="0" w:line="317" w:lineRule="exact"/>
        <w:ind w:firstLine="567" w:left="0" w:righ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в</w:t>
      </w:r>
      <w:r>
        <w:rPr>
          <w:rFonts w:ascii="Times New Roman" w:hAnsi="Times New Roman"/>
          <w:spacing w:val="-6"/>
          <w:sz w:val="28"/>
        </w:rPr>
        <w:t>)</w:t>
      </w:r>
      <w:bookmarkStart w:id="1" w:name="_Hlk117157310"/>
      <w:bookmarkStart w:id="2" w:name="_Hlk117157576"/>
      <w:r>
        <w:rPr>
          <w:rFonts w:ascii="Times New Roman" w:hAnsi="Times New Roman"/>
          <w:spacing w:val="-6"/>
          <w:sz w:val="28"/>
        </w:rPr>
        <w:t>н</w:t>
      </w:r>
      <w:r>
        <w:rPr>
          <w:rFonts w:ascii="Times New Roman" w:hAnsi="Times New Roman"/>
          <w:spacing w:val="-6"/>
          <w:sz w:val="28"/>
        </w:rPr>
        <w:t xml:space="preserve">е используемых в предпринимательской деятельности, приобретенных (предоставленных) для ведения личного подсобного хозяйства, </w:t>
      </w:r>
      <w:bookmarkEnd w:id="1"/>
      <w:r>
        <w:rPr>
          <w:rFonts w:ascii="Times New Roman" w:hAnsi="Times New Roman"/>
          <w:spacing w:val="-6"/>
          <w:sz w:val="28"/>
        </w:rPr>
        <w:t>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  <w:bookmarkEnd w:id="2"/>
    </w:p>
    <w:p w14:paraId="18000000">
      <w:pPr>
        <w:widowControl w:val="0"/>
        <w:tabs>
          <w:tab w:leader="none" w:pos="709" w:val="left"/>
          <w:tab w:leader="none" w:pos="851" w:val="left"/>
          <w:tab w:leader="none" w:pos="970" w:val="left"/>
          <w:tab w:leader="none" w:pos="1134" w:val="left"/>
          <w:tab w:leader="none" w:pos="1276" w:val="left"/>
        </w:tabs>
        <w:spacing w:after="0" w:line="317" w:lineRule="exact"/>
        <w:ind w:firstLine="567" w:left="0" w:righ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г)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19000000">
      <w:pPr>
        <w:widowControl w:val="0"/>
        <w:tabs>
          <w:tab w:leader="none" w:pos="709" w:val="left"/>
          <w:tab w:leader="none" w:pos="851" w:val="left"/>
          <w:tab w:leader="none" w:pos="970" w:val="left"/>
          <w:tab w:leader="none" w:pos="1134" w:val="left"/>
          <w:tab w:leader="none" w:pos="1276" w:val="left"/>
        </w:tabs>
        <w:spacing w:after="0" w:line="317" w:lineRule="exact"/>
        <w:ind w:firstLine="567" w:left="0" w:righ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2) 1,5 процента в отношении прочих земельных участков.</w:t>
      </w:r>
    </w:p>
    <w:p w14:paraId="1A000000">
      <w:pPr>
        <w:widowControl w:val="0"/>
        <w:spacing w:after="0" w:line="317" w:lineRule="exact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pacing w:val="-6"/>
          <w:sz w:val="28"/>
        </w:rPr>
        <w:t>Установить, что от уплаты земельного налога на земельные участки, находящиеся в собственности, постоянном (бессрочном) пользовании или пожизненном наследуемом владении освобождаются:</w:t>
      </w:r>
    </w:p>
    <w:p w14:paraId="1B000000">
      <w:pPr>
        <w:spacing w:after="0" w:line="240" w:lineRule="auto"/>
        <w:ind w:firstLine="567" w:left="0" w:right="0"/>
        <w:jc w:val="both"/>
        <w:rPr>
          <w:rFonts w:ascii="Times New Roman" w:hAnsi="Times New Roman"/>
          <w:spacing w:val="-6"/>
          <w:sz w:val="28"/>
        </w:rPr>
      </w:pPr>
      <w:bookmarkStart w:id="3" w:name="_Hlk117156226"/>
      <w:r>
        <w:rPr>
          <w:rFonts w:ascii="Times New Roman" w:hAnsi="Times New Roman"/>
          <w:i w:val="1"/>
          <w:spacing w:val="-6"/>
          <w:sz w:val="28"/>
        </w:rPr>
        <w:t>3.1</w:t>
      </w:r>
      <w:bookmarkStart w:id="4" w:name="_Hlk117156199"/>
      <w:r>
        <w:rPr>
          <w:rFonts w:ascii="Times New Roman" w:hAnsi="Times New Roman"/>
          <w:sz w:val="28"/>
        </w:rPr>
        <w:t xml:space="preserve"> Герои Советского Союза, Герои Российской Федерации, полные кавалеры ордена Славы;</w:t>
      </w:r>
      <w:bookmarkEnd w:id="4"/>
      <w:bookmarkEnd w:id="3"/>
    </w:p>
    <w:p w14:paraId="1C000000">
      <w:pPr>
        <w:spacing w:after="0" w:line="240" w:lineRule="auto"/>
        <w:ind w:firstLine="567" w:left="0" w:right="0"/>
        <w:jc w:val="both"/>
        <w:rPr>
          <w:rFonts w:ascii="Times New Roman" w:hAnsi="Times New Roman"/>
          <w:i w:val="1"/>
          <w:spacing w:val="-6"/>
          <w:sz w:val="28"/>
        </w:rPr>
      </w:pPr>
      <w:r>
        <w:rPr>
          <w:rFonts w:ascii="Times New Roman" w:hAnsi="Times New Roman"/>
          <w:i w:val="1"/>
          <w:spacing w:val="-6"/>
          <w:sz w:val="28"/>
        </w:rPr>
        <w:t>3.2</w:t>
      </w:r>
      <w:r>
        <w:rPr>
          <w:rFonts w:ascii="Times New Roman" w:hAnsi="Times New Roman"/>
          <w:sz w:val="28"/>
        </w:rPr>
        <w:t>. Герои Социалистического труда, полные кавалеры орденов Трудовой Славы и «За службу Родине в Вооруженных силах СССР»</w:t>
      </w:r>
      <w:r>
        <w:rPr>
          <w:rFonts w:ascii="Times New Roman" w:hAnsi="Times New Roman"/>
          <w:sz w:val="28"/>
        </w:rPr>
        <w:t>;</w:t>
      </w:r>
    </w:p>
    <w:p w14:paraId="1D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pacing w:val="-6"/>
          <w:sz w:val="28"/>
        </w:rPr>
        <w:t>3.3</w:t>
      </w:r>
      <w:r>
        <w:rPr>
          <w:rFonts w:ascii="Times New Roman" w:hAnsi="Times New Roman"/>
          <w:sz w:val="28"/>
        </w:rPr>
        <w:t>. инвалиды 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II</w:t>
      </w:r>
      <w:r>
        <w:rPr>
          <w:rFonts w:ascii="Times New Roman" w:hAnsi="Times New Roman"/>
          <w:sz w:val="28"/>
        </w:rPr>
        <w:t xml:space="preserve"> групп инвалидности;</w:t>
      </w:r>
    </w:p>
    <w:p w14:paraId="1E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инвалиды с детства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дети-инвалиды;</w:t>
      </w:r>
    </w:p>
    <w:p w14:paraId="1F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pacing w:val="-6"/>
          <w:sz w:val="28"/>
        </w:rPr>
        <w:t>3.</w:t>
      </w:r>
      <w:r>
        <w:rPr>
          <w:rFonts w:ascii="Times New Roman" w:hAnsi="Times New Roman"/>
          <w:i w:val="1"/>
          <w:spacing w:val="-6"/>
          <w:sz w:val="28"/>
        </w:rPr>
        <w:t>5</w:t>
      </w:r>
      <w:r>
        <w:rPr>
          <w:rFonts w:ascii="Times New Roman" w:hAnsi="Times New Roman"/>
          <w:sz w:val="28"/>
        </w:rPr>
        <w:t>. в</w:t>
      </w:r>
      <w:r>
        <w:rPr>
          <w:rFonts w:ascii="Times New Roman" w:hAnsi="Times New Roman"/>
          <w:sz w:val="28"/>
        </w:rPr>
        <w:t>етераны и инвалиды Великой Отечественной войны, а также ветераны и инвалиды боевых действий;</w:t>
      </w:r>
    </w:p>
    <w:p w14:paraId="20000000">
      <w:pPr>
        <w:spacing w:after="0" w:line="240" w:lineRule="auto"/>
        <w:ind w:firstLine="567" w:left="0" w:right="0"/>
        <w:jc w:val="both"/>
        <w:rPr>
          <w:rFonts w:ascii="Times New Roman" w:hAnsi="Times New Roman"/>
          <w:i w:val="1"/>
          <w:spacing w:val="-6"/>
          <w:sz w:val="28"/>
        </w:rPr>
      </w:pPr>
      <w:r>
        <w:rPr>
          <w:rFonts w:ascii="Times New Roman" w:hAnsi="Times New Roman"/>
          <w:sz w:val="28"/>
        </w:rPr>
        <w:t>3.6. вдовы погибших (умерших) участников</w:t>
      </w:r>
      <w:r>
        <w:rPr>
          <w:rFonts w:ascii="Times New Roman" w:hAnsi="Times New Roman"/>
          <w:sz w:val="28"/>
        </w:rPr>
        <w:t xml:space="preserve"> Великой Отечественной войны;</w:t>
      </w:r>
    </w:p>
    <w:p w14:paraId="21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pacing w:val="-6"/>
          <w:sz w:val="28"/>
        </w:rPr>
        <w:t>3.7</w:t>
      </w:r>
      <w:r>
        <w:rPr>
          <w:rFonts w:ascii="Times New Roman" w:hAnsi="Times New Roman"/>
          <w:i w:val="1"/>
          <w:spacing w:val="-6"/>
          <w:sz w:val="28"/>
        </w:rPr>
        <w:t>.</w:t>
      </w:r>
      <w:r>
        <w:rPr>
          <w:rFonts w:ascii="Times New Roman" w:hAnsi="Times New Roman"/>
          <w:sz w:val="28"/>
        </w:rPr>
        <w:t xml:space="preserve"> 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ноября 1998 года №175-ФЗ «О социальной защите граждан Российской Федерации, подвергшихся воздействию радиации вследствие аварии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1957 году </w:t>
      </w:r>
      <w:r>
        <w:rPr>
          <w:rFonts w:ascii="Times New Roman" w:hAnsi="Times New Roman"/>
          <w:sz w:val="28"/>
        </w:rPr>
        <w:t xml:space="preserve"> на производственном объединении «Маяк» и сбросов радиоактивных отходов в реку </w:t>
      </w:r>
      <w:r>
        <w:rPr>
          <w:rFonts w:ascii="Times New Roman" w:hAnsi="Times New Roman"/>
          <w:sz w:val="28"/>
        </w:rPr>
        <w:t>Теча</w:t>
      </w:r>
      <w:r>
        <w:rPr>
          <w:rFonts w:ascii="Times New Roman" w:hAnsi="Times New Roman"/>
          <w:sz w:val="28"/>
        </w:rPr>
        <w:t>» и в соответствии с Федеральным законом от 10 января 2002 года № 2-ФЗ «О социальных гарантиях гражданам, подвергшихся радиационному воздействию вследствие ядерных испытан</w:t>
      </w:r>
      <w:r>
        <w:rPr>
          <w:rFonts w:ascii="Times New Roman" w:hAnsi="Times New Roman"/>
          <w:sz w:val="28"/>
        </w:rPr>
        <w:t>ий на Семипалатинском полигоне»;</w:t>
      </w:r>
    </w:p>
    <w:p w14:paraId="22000000">
      <w:pPr>
        <w:ind w:firstLine="567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3.8</w:t>
      </w:r>
      <w:r>
        <w:rPr>
          <w:rFonts w:ascii="Times New Roman" w:hAnsi="Times New Roman"/>
          <w:spacing w:val="-6"/>
          <w:sz w:val="28"/>
        </w:rPr>
        <w:t>.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14:paraId="23000000">
      <w:pPr>
        <w:ind w:firstLine="567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3.9</w:t>
      </w:r>
      <w:r>
        <w:rPr>
          <w:rFonts w:ascii="Times New Roman" w:hAnsi="Times New Roman"/>
          <w:spacing w:val="-6"/>
          <w:sz w:val="28"/>
        </w:rPr>
        <w:t>.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14:paraId="24000000">
      <w:pPr>
        <w:ind w:firstLine="567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3.10</w:t>
      </w:r>
      <w:r>
        <w:rPr>
          <w:rFonts w:ascii="Times New Roman" w:hAnsi="Times New Roman"/>
          <w:spacing w:val="-6"/>
          <w:sz w:val="28"/>
        </w:rPr>
        <w:t xml:space="preserve">. добровольные пожарные, зарегистрированные Едином </w:t>
      </w:r>
      <w:r>
        <w:rPr>
          <w:rFonts w:ascii="Times New Roman" w:hAnsi="Times New Roman"/>
          <w:spacing w:val="-6"/>
          <w:sz w:val="28"/>
        </w:rPr>
        <w:t>реестре</w:t>
      </w:r>
      <w:r>
        <w:rPr>
          <w:rFonts w:ascii="Times New Roman" w:hAnsi="Times New Roman"/>
          <w:spacing w:val="-6"/>
          <w:sz w:val="28"/>
        </w:rPr>
        <w:t xml:space="preserve"> добровольной пожарной охраны Ростовской области.</w:t>
      </w:r>
    </w:p>
    <w:p w14:paraId="25000000">
      <w:pPr>
        <w:ind w:firstLine="567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3.11</w:t>
      </w:r>
      <w:r>
        <w:rPr>
          <w:rFonts w:ascii="Times New Roman" w:hAnsi="Times New Roman"/>
          <w:spacing w:val="-6"/>
          <w:sz w:val="28"/>
        </w:rPr>
        <w:t>. семьи,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имеющие детей-инвалидов, проживающие совместно с ними на территории Елизаветинского сельского поселения;</w:t>
      </w:r>
    </w:p>
    <w:p w14:paraId="26000000">
      <w:pPr>
        <w:ind w:firstLine="567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3.12. 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проживающих с ними, а также граждане Российской Федерации, имеющие усыновленных (удочеренных), под опекой или попечительством детей и совместно </w:t>
      </w:r>
      <w:r>
        <w:rPr>
          <w:rFonts w:ascii="Times New Roman" w:hAnsi="Times New Roman"/>
          <w:spacing w:val="-6"/>
          <w:sz w:val="28"/>
        </w:rPr>
        <w:t>проживающих с ними, при условии воспитания этих детей не менее 3-х лет, и их детей, в отношении земельного участка, бесплатно приобретённого в собственность (в т.ч. долевую) без торгов и предварительного согласования для индивидуального жилищного строительства или ведения личного подсобного хозяйства, в порядке и на условиях определенных ст.8.2 и 8.3 Областного закона Ростовской области от 22.07.2003г. № 19-ЗС «О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регулировании</w:t>
      </w:r>
      <w:r>
        <w:rPr>
          <w:rFonts w:ascii="Times New Roman" w:hAnsi="Times New Roman"/>
          <w:spacing w:val="-6"/>
          <w:sz w:val="28"/>
        </w:rPr>
        <w:t xml:space="preserve"> земельных отношений в Ростовской области» (без подтверждения факта совместного проживания);</w:t>
      </w:r>
    </w:p>
    <w:p w14:paraId="27000000">
      <w:pPr>
        <w:ind w:firstLine="567" w:left="0"/>
        <w:jc w:val="both"/>
        <w:rPr>
          <w:rFonts w:ascii="Times New Roman" w:hAnsi="Times New Roman"/>
          <w:spacing w:val="-6"/>
          <w:sz w:val="28"/>
        </w:rPr>
      </w:pPr>
    </w:p>
    <w:p w14:paraId="28000000">
      <w:pPr>
        <w:ind w:firstLine="567" w:left="0"/>
        <w:jc w:val="both"/>
        <w:rPr>
          <w:rFonts w:ascii="Times New Roman" w:hAnsi="Times New Roman"/>
          <w:spacing w:val="-6"/>
          <w:sz w:val="28"/>
        </w:rPr>
      </w:pPr>
    </w:p>
    <w:p w14:paraId="29000000">
      <w:pPr>
        <w:ind w:firstLine="567" w:left="0"/>
        <w:jc w:val="both"/>
        <w:rPr>
          <w:rFonts w:ascii="Times New Roman" w:hAnsi="Times New Roman"/>
          <w:spacing w:val="-6"/>
          <w:sz w:val="28"/>
        </w:rPr>
      </w:pPr>
    </w:p>
    <w:p w14:paraId="2A000000">
      <w:pPr>
        <w:spacing w:after="0" w:line="240" w:lineRule="auto"/>
        <w:ind w:firstLine="567" w:left="0" w:righ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3.13</w:t>
      </w:r>
      <w:r>
        <w:rPr>
          <w:rFonts w:ascii="Times New Roman" w:hAnsi="Times New Roman"/>
          <w:spacing w:val="-6"/>
          <w:sz w:val="28"/>
        </w:rPr>
        <w:t>. 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(усыновители).</w:t>
      </w:r>
    </w:p>
    <w:p w14:paraId="2B000000">
      <w:pPr>
        <w:spacing w:after="0" w:line="240" w:lineRule="auto"/>
        <w:ind w:firstLine="567" w:left="0" w:righ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Льгота для граждан, указанных в пунктах </w:t>
      </w:r>
      <w:r>
        <w:rPr>
          <w:rFonts w:ascii="Times New Roman" w:hAnsi="Times New Roman"/>
          <w:spacing w:val="-6"/>
          <w:sz w:val="28"/>
        </w:rPr>
        <w:t>3.1-3.13</w:t>
      </w:r>
      <w:r>
        <w:rPr>
          <w:rFonts w:ascii="Times New Roman" w:hAnsi="Times New Roman"/>
          <w:spacing w:val="-6"/>
          <w:sz w:val="28"/>
        </w:rPr>
        <w:t xml:space="preserve"> предоставляется на один земельный участок из всех принадлежащих налогоплательщику и определяемый по его выбору, либо в соответствии с п. 4 настоящего Решения.</w:t>
      </w:r>
    </w:p>
    <w:p w14:paraId="2C000000">
      <w:pPr>
        <w:spacing w:after="0" w:line="240" w:lineRule="auto"/>
        <w:ind w:firstLine="567" w:left="0" w:righ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Для граж</w:t>
      </w:r>
      <w:r>
        <w:rPr>
          <w:rFonts w:ascii="Times New Roman" w:hAnsi="Times New Roman"/>
          <w:spacing w:val="-6"/>
          <w:sz w:val="28"/>
        </w:rPr>
        <w:t>дан, ука</w:t>
      </w:r>
      <w:r>
        <w:rPr>
          <w:rFonts w:ascii="Times New Roman" w:hAnsi="Times New Roman"/>
          <w:spacing w:val="-6"/>
          <w:sz w:val="28"/>
        </w:rPr>
        <w:t>занных в пунктах 3.1-3.11</w:t>
      </w:r>
      <w:r>
        <w:rPr>
          <w:rFonts w:ascii="Times New Roman" w:hAnsi="Times New Roman"/>
          <w:spacing w:val="-6"/>
          <w:sz w:val="28"/>
        </w:rPr>
        <w:t xml:space="preserve"> льготы предоставляются в отношении земельных </w:t>
      </w:r>
      <w:r>
        <w:rPr>
          <w:rFonts w:ascii="Times New Roman" w:hAnsi="Times New Roman"/>
          <w:spacing w:val="-6"/>
          <w:sz w:val="28"/>
        </w:rPr>
        <w:t>участков</w:t>
      </w:r>
      <w:r>
        <w:rPr>
          <w:rFonts w:ascii="Times New Roman" w:hAnsi="Times New Roman"/>
          <w:spacing w:val="-6"/>
          <w:sz w:val="28"/>
        </w:rPr>
        <w:t xml:space="preserve"> не используемых в предпринимательской деятельности, приобретенных (предоставленных) для ведения личного подсобного хозяйства. </w:t>
      </w:r>
    </w:p>
    <w:p w14:paraId="2D000000">
      <w:pPr>
        <w:spacing w:after="0" w:line="240" w:lineRule="auto"/>
        <w:ind w:firstLine="567" w:left="0" w:right="0"/>
        <w:jc w:val="both"/>
        <w:rPr>
          <w:rFonts w:ascii="Times New Roman" w:hAnsi="Times New Roman"/>
          <w:spacing w:val="-6"/>
          <w:sz w:val="28"/>
          <w:highlight w:val="green"/>
        </w:rPr>
      </w:pPr>
      <w:r>
        <w:rPr>
          <w:rFonts w:ascii="Times New Roman" w:hAnsi="Times New Roman"/>
          <w:spacing w:val="-6"/>
          <w:sz w:val="28"/>
        </w:rPr>
        <w:t>Для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граждан, указанных в пункте 3.13</w:t>
      </w:r>
      <w:r>
        <w:rPr>
          <w:rFonts w:ascii="Times New Roman" w:hAnsi="Times New Roman"/>
          <w:spacing w:val="-6"/>
          <w:sz w:val="28"/>
        </w:rPr>
        <w:t xml:space="preserve"> льготы предоставляются в отношении земельных</w:t>
      </w:r>
      <w:r>
        <w:t xml:space="preserve"> </w:t>
      </w:r>
      <w:r>
        <w:rPr>
          <w:rFonts w:ascii="Times New Roman" w:hAnsi="Times New Roman"/>
          <w:spacing w:val="-6"/>
          <w:sz w:val="28"/>
        </w:rPr>
        <w:t>участков</w:t>
      </w:r>
      <w:r>
        <w:rPr>
          <w:rFonts w:ascii="Times New Roman" w:hAnsi="Times New Roman"/>
          <w:spacing w:val="-6"/>
          <w:sz w:val="28"/>
        </w:rPr>
        <w:t xml:space="preserve"> не используемых в предпринимательской деятельности, приобретенных (предоставленных) для ведения личного подсобного хозяйства, занятых жилищным фондом или приобретённых (предоставленных) для жилищного строительства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14:paraId="2E000000">
      <w:pPr>
        <w:spacing w:after="0" w:line="240" w:lineRule="auto"/>
        <w:ind w:firstLine="567" w:left="0" w:righ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4. Налоговая льгота предоставляется с учетом положений пункта 6.1 статьи 391 и пункта 10 статьи 396 Налогового кодекса Российской Федерации</w:t>
      </w:r>
    </w:p>
    <w:p w14:paraId="2F000000">
      <w:pPr>
        <w:widowControl w:val="0"/>
        <w:spacing w:after="0" w:line="240" w:lineRule="auto"/>
        <w:ind w:firstLine="567" w:left="0" w:righ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Основанием для предоставления льгот г</w:t>
      </w: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ажданам, указанным в пункте 3.13</w:t>
      </w:r>
      <w:r>
        <w:rPr>
          <w:rFonts w:ascii="Times New Roman" w:hAnsi="Times New Roman"/>
          <w:spacing w:val="-1"/>
          <w:sz w:val="28"/>
        </w:rPr>
        <w:t xml:space="preserve"> является справка военного комиссариата о призыве гражданина на военную службу по мобилизации в Вооруженные Силы Российской Федерации, копия свидетельства о заключении брака (для супруги (супруга), копия свидетельства о рождении ребенка, при необходимости –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мобилизации в Вооруженные Силы Российской Федерации (для родителей (усыновителей), копия акта об усыновлении (для усыновителей).</w:t>
      </w:r>
    </w:p>
    <w:p w14:paraId="30000000">
      <w:pPr>
        <w:widowControl w:val="0"/>
        <w:spacing w:after="0" w:line="240" w:lineRule="auto"/>
        <w:ind w:firstLine="567" w:left="0" w:right="0"/>
        <w:jc w:val="both"/>
        <w:rPr>
          <w:rFonts w:ascii="Times New Roman" w:hAnsi="Times New Roman"/>
          <w:spacing w:val="-1"/>
          <w:sz w:val="28"/>
          <w:highlight w:val="green"/>
        </w:rPr>
      </w:pPr>
      <w:r>
        <w:rPr>
          <w:rFonts w:ascii="Times New Roman" w:hAnsi="Times New Roman"/>
          <w:spacing w:val="-1"/>
          <w:sz w:val="28"/>
        </w:rPr>
        <w:t xml:space="preserve">Гражданам, призванным на военную службу по мобилизации в Вооруженные Силы Российской Федерации, льгота предоставляется в </w:t>
      </w:r>
      <w:r>
        <w:rPr>
          <w:rFonts w:ascii="Times New Roman" w:hAnsi="Times New Roman"/>
          <w:spacing w:val="-1"/>
          <w:sz w:val="28"/>
        </w:rPr>
        <w:t>беззаявительном</w:t>
      </w:r>
      <w:r>
        <w:rPr>
          <w:rFonts w:ascii="Times New Roman" w:hAnsi="Times New Roman"/>
          <w:spacing w:val="-1"/>
          <w:sz w:val="28"/>
        </w:rPr>
        <w:t xml:space="preserve"> порядке.</w:t>
      </w:r>
    </w:p>
    <w:p w14:paraId="31000000">
      <w:pPr>
        <w:widowControl w:val="0"/>
        <w:spacing w:after="0" w:line="240" w:lineRule="auto"/>
        <w:ind w:firstLine="567" w:left="0" w:righ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5.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Признать утратившими силу:</w:t>
      </w:r>
    </w:p>
    <w:p w14:paraId="32000000">
      <w:pPr>
        <w:widowControl w:val="0"/>
        <w:spacing w:after="0" w:line="317" w:lineRule="exact"/>
        <w:ind w:firstLine="567" w:left="0" w:righ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- Решен</w:t>
      </w:r>
      <w:r>
        <w:rPr>
          <w:rFonts w:ascii="Times New Roman" w:hAnsi="Times New Roman"/>
          <w:spacing w:val="-1"/>
          <w:sz w:val="28"/>
        </w:rPr>
        <w:t>ие Собрания депутатов Елизаветинского</w:t>
      </w:r>
      <w:r>
        <w:rPr>
          <w:rFonts w:ascii="Times New Roman" w:hAnsi="Times New Roman"/>
          <w:spacing w:val="-1"/>
          <w:sz w:val="28"/>
        </w:rPr>
        <w:t xml:space="preserve"> сельского </w:t>
      </w:r>
      <w:r>
        <w:rPr>
          <w:rFonts w:ascii="Times New Roman" w:hAnsi="Times New Roman"/>
          <w:spacing w:val="-1"/>
          <w:sz w:val="28"/>
        </w:rPr>
        <w:t>поселения от 25.11.2019 года №18</w:t>
      </w:r>
      <w:r>
        <w:rPr>
          <w:rFonts w:ascii="Times New Roman" w:hAnsi="Times New Roman"/>
          <w:spacing w:val="-1"/>
          <w:sz w:val="28"/>
        </w:rPr>
        <w:t xml:space="preserve"> «О земельном налоге»;</w:t>
      </w:r>
    </w:p>
    <w:p w14:paraId="33000000">
      <w:pPr>
        <w:widowControl w:val="0"/>
        <w:spacing w:after="0" w:line="317" w:lineRule="exact"/>
        <w:ind w:firstLine="567" w:left="0" w:righ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- </w:t>
      </w:r>
      <w:r>
        <w:rPr>
          <w:rFonts w:ascii="Times New Roman" w:hAnsi="Times New Roman"/>
          <w:spacing w:val="-1"/>
          <w:sz w:val="28"/>
        </w:rPr>
        <w:t>Решение Собрания депутатов Елизаветинского сельского поселения от 04.09.2020года №17</w:t>
      </w:r>
      <w:r>
        <w:rPr>
          <w:rFonts w:ascii="Times New Roman" w:hAnsi="Times New Roman"/>
          <w:spacing w:val="-1"/>
          <w:sz w:val="28"/>
        </w:rPr>
        <w:t xml:space="preserve"> О</w:t>
      </w:r>
      <w:r>
        <w:rPr>
          <w:rFonts w:ascii="Times New Roman" w:hAnsi="Times New Roman"/>
          <w:spacing w:val="-1"/>
          <w:sz w:val="28"/>
        </w:rPr>
        <w:t xml:space="preserve"> внесении изменений в решение Собрания депутатов Елизаветинского сельского поселения от 25.11.2019г. №18 «О земельном налоге»</w:t>
      </w:r>
    </w:p>
    <w:p w14:paraId="34000000">
      <w:pPr>
        <w:widowControl w:val="0"/>
        <w:spacing w:after="0" w:line="317" w:lineRule="exact"/>
        <w:ind w:firstLine="567" w:left="0" w:righ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- Решение Собрания депутатов Елизаветинского сельского поселения от 06.04.2022 года №8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 xml:space="preserve"> внесении изменений в решение Собрания депутатов Елизаветинского сельского поселения от 25.11.2019г. №18 «О земельном налоге»</w:t>
      </w:r>
    </w:p>
    <w:p w14:paraId="35000000">
      <w:pPr>
        <w:widowControl w:val="0"/>
        <w:spacing w:after="0" w:line="317" w:lineRule="exact"/>
        <w:ind w:firstLine="567" w:left="0" w:right="0"/>
        <w:jc w:val="both"/>
        <w:rPr>
          <w:rFonts w:ascii="Times New Roman" w:hAnsi="Times New Roman"/>
          <w:spacing w:val="-1"/>
          <w:sz w:val="28"/>
        </w:rPr>
      </w:pPr>
    </w:p>
    <w:p w14:paraId="36000000">
      <w:pPr>
        <w:widowControl w:val="0"/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Настоящее решение подлежит официальному опубликованию в средствах массовой информации.</w:t>
      </w:r>
    </w:p>
    <w:p w14:paraId="37000000">
      <w:pPr>
        <w:widowControl w:val="0"/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Настоящее решение вступает в силу с 1 января 2023 года, но не ранее чем по истечении одного месяца со дня его официального опублико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ания, за исключением пункта 3.13</w:t>
      </w:r>
      <w:r>
        <w:rPr>
          <w:rFonts w:ascii="Times New Roman" w:hAnsi="Times New Roman"/>
          <w:sz w:val="28"/>
        </w:rPr>
        <w:t>.</w:t>
      </w:r>
    </w:p>
    <w:p w14:paraId="38000000">
      <w:pPr>
        <w:widowControl w:val="0"/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3.13</w:t>
      </w:r>
      <w:r>
        <w:rPr>
          <w:rFonts w:ascii="Times New Roman" w:hAnsi="Times New Roman"/>
          <w:sz w:val="28"/>
        </w:rPr>
        <w:t xml:space="preserve"> вступает в силу с момента официального опу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ликования. Положение пункта 3.13</w:t>
      </w:r>
      <w:r>
        <w:rPr>
          <w:rFonts w:ascii="Times New Roman" w:hAnsi="Times New Roman"/>
          <w:sz w:val="28"/>
        </w:rPr>
        <w:t xml:space="preserve"> применяются к правоотношениям, связанным с уплатой земельного налога </w:t>
      </w:r>
      <w:r>
        <w:rPr>
          <w:rFonts w:ascii="Times New Roman" w:hAnsi="Times New Roman"/>
          <w:sz w:val="28"/>
        </w:rPr>
        <w:t xml:space="preserve">за налоговые периоды 2021 </w:t>
      </w:r>
      <w:r>
        <w:rPr>
          <w:rFonts w:ascii="Times New Roman" w:hAnsi="Times New Roman"/>
          <w:sz w:val="28"/>
        </w:rPr>
        <w:t>и 2022 годов (по срокам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уплаты 1декабря </w:t>
      </w:r>
      <w:r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 xml:space="preserve"> года и  1 декабря 2023 года соответственно)</w:t>
      </w:r>
      <w:r>
        <w:rPr>
          <w:rFonts w:ascii="Times New Roman" w:hAnsi="Times New Roman"/>
          <w:sz w:val="28"/>
        </w:rPr>
        <w:t>.</w:t>
      </w:r>
    </w:p>
    <w:p w14:paraId="39000000">
      <w:pPr>
        <w:tabs>
          <w:tab w:leader="none" w:pos="7237" w:val="left"/>
        </w:tabs>
        <w:spacing w:after="0" w:before="120" w:line="240" w:lineRule="auto"/>
        <w:ind/>
        <w:jc w:val="both"/>
        <w:rPr>
          <w:rFonts w:ascii="Times New Roman" w:hAnsi="Times New Roman"/>
          <w:sz w:val="28"/>
        </w:rPr>
      </w:pPr>
    </w:p>
    <w:p w14:paraId="3A000000">
      <w:pPr>
        <w:tabs>
          <w:tab w:leader="none" w:pos="7237" w:val="left"/>
        </w:tabs>
        <w:spacing w:after="0" w:before="120" w:line="240" w:lineRule="auto"/>
        <w:ind/>
        <w:jc w:val="both"/>
        <w:rPr>
          <w:rFonts w:ascii="Times New Roman" w:hAnsi="Times New Roman"/>
          <w:sz w:val="28"/>
        </w:rPr>
      </w:pPr>
    </w:p>
    <w:p w14:paraId="3B000000">
      <w:pPr>
        <w:tabs>
          <w:tab w:leader="none" w:pos="7237" w:val="left"/>
        </w:tabs>
        <w:spacing w:after="0" w:before="12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 –</w:t>
      </w:r>
    </w:p>
    <w:p w14:paraId="3C000000">
      <w:pPr>
        <w:tabs>
          <w:tab w:leader="none" w:pos="9030" w:val="left"/>
        </w:tabs>
        <w:spacing w:after="0" w:before="12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Елизаветинского</w:t>
      </w:r>
      <w:r>
        <w:rPr>
          <w:rFonts w:ascii="Times New Roman" w:hAnsi="Times New Roman"/>
          <w:sz w:val="28"/>
        </w:rPr>
        <w:t xml:space="preserve"> сельского поселения                          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Н.А.Тесля</w:t>
      </w:r>
    </w:p>
    <w:p w14:paraId="3D000000">
      <w:pPr>
        <w:tabs>
          <w:tab w:leader="none" w:pos="7237" w:val="left"/>
        </w:tabs>
        <w:spacing w:after="0" w:before="12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567" w:footer="227" w:gutter="0" w:header="227" w:left="851" w:right="566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360" w:val="left"/>
        </w:tabs>
        <w:ind w:hanging="360" w:left="360"/>
      </w:pPr>
      <w:rPr>
        <w:rFonts w:ascii="Times New Roman" w:hAnsi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leader="none" w:pos="1788" w:val="left"/>
        </w:tabs>
        <w:ind w:hanging="360" w:left="1788"/>
      </w:pPr>
    </w:lvl>
    <w:lvl w:ilvl="2">
      <w:start w:val="1"/>
      <w:numFmt w:val="lowerRoman"/>
      <w:lvlText w:val="%3."/>
      <w:lvlJc w:val="right"/>
      <w:pPr>
        <w:tabs>
          <w:tab w:leader="none" w:pos="2508" w:val="left"/>
        </w:tabs>
        <w:ind w:hanging="180" w:left="2508"/>
      </w:pPr>
    </w:lvl>
    <w:lvl w:ilvl="3">
      <w:start w:val="1"/>
      <w:numFmt w:val="decimal"/>
      <w:lvlText w:val="%4."/>
      <w:lvlJc w:val="left"/>
      <w:pPr>
        <w:tabs>
          <w:tab w:leader="none" w:pos="3228" w:val="left"/>
        </w:tabs>
        <w:ind w:hanging="360" w:left="3228"/>
      </w:pPr>
    </w:lvl>
    <w:lvl w:ilvl="4">
      <w:start w:val="1"/>
      <w:numFmt w:val="lowerLetter"/>
      <w:lvlText w:val="%5."/>
      <w:lvlJc w:val="left"/>
      <w:pPr>
        <w:tabs>
          <w:tab w:leader="none" w:pos="3948" w:val="left"/>
        </w:tabs>
        <w:ind w:hanging="360" w:left="3948"/>
      </w:pPr>
    </w:lvl>
    <w:lvl w:ilvl="5">
      <w:start w:val="1"/>
      <w:numFmt w:val="lowerRoman"/>
      <w:lvlText w:val="%6."/>
      <w:lvlJc w:val="right"/>
      <w:pPr>
        <w:tabs>
          <w:tab w:leader="none" w:pos="4668" w:val="left"/>
        </w:tabs>
        <w:ind w:hanging="180" w:left="4668"/>
      </w:pPr>
    </w:lvl>
    <w:lvl w:ilvl="6">
      <w:start w:val="1"/>
      <w:numFmt w:val="decimal"/>
      <w:lvlText w:val="%7."/>
      <w:lvlJc w:val="left"/>
      <w:pPr>
        <w:tabs>
          <w:tab w:leader="none" w:pos="5388" w:val="left"/>
        </w:tabs>
        <w:ind w:hanging="360" w:left="5388"/>
      </w:pPr>
    </w:lvl>
    <w:lvl w:ilvl="7">
      <w:start w:val="1"/>
      <w:numFmt w:val="lowerLetter"/>
      <w:lvlText w:val="%8."/>
      <w:lvlJc w:val="left"/>
      <w:pPr>
        <w:tabs>
          <w:tab w:leader="none" w:pos="6108" w:val="left"/>
        </w:tabs>
        <w:ind w:hanging="360" w:left="6108"/>
      </w:pPr>
    </w:lvl>
    <w:lvl w:ilvl="8">
      <w:start w:val="1"/>
      <w:numFmt w:val="lowerRoman"/>
      <w:lvlText w:val="%9."/>
      <w:lvlJc w:val="right"/>
      <w:pPr>
        <w:tabs>
          <w:tab w:leader="none" w:pos="6828" w:val="left"/>
        </w:tabs>
        <w:ind w:hanging="180" w:left="6828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900"/>
      </w:pPr>
    </w:lvl>
    <w:lvl w:ilvl="1">
      <w:start w:val="1"/>
      <w:numFmt w:val="lowerLetter"/>
      <w:lvlText w:val="%2."/>
      <w:lvlJc w:val="left"/>
      <w:pPr>
        <w:ind w:hanging="360" w:left="1620"/>
      </w:pPr>
    </w:lvl>
    <w:lvl w:ilvl="2">
      <w:start w:val="1"/>
      <w:numFmt w:val="lowerRoman"/>
      <w:lvlText w:val="%3."/>
      <w:lvlJc w:val="right"/>
      <w:pPr>
        <w:ind w:hanging="180" w:left="2340"/>
      </w:pPr>
    </w:lvl>
    <w:lvl w:ilvl="3">
      <w:start w:val="1"/>
      <w:numFmt w:val="decimal"/>
      <w:lvlText w:val="%4."/>
      <w:lvlJc w:val="left"/>
      <w:pPr>
        <w:ind w:hanging="360" w:left="3060"/>
      </w:pPr>
    </w:lvl>
    <w:lvl w:ilvl="4">
      <w:start w:val="1"/>
      <w:numFmt w:val="lowerLetter"/>
      <w:lvlText w:val="%5."/>
      <w:lvlJc w:val="left"/>
      <w:pPr>
        <w:ind w:hanging="360" w:left="3780"/>
      </w:pPr>
    </w:lvl>
    <w:lvl w:ilvl="5">
      <w:start w:val="1"/>
      <w:numFmt w:val="lowerRoman"/>
      <w:lvlText w:val="%6."/>
      <w:lvlJc w:val="right"/>
      <w:pPr>
        <w:ind w:hanging="180" w:left="4500"/>
      </w:pPr>
    </w:lvl>
    <w:lvl w:ilvl="6">
      <w:start w:val="1"/>
      <w:numFmt w:val="decimal"/>
      <w:lvlText w:val="%7."/>
      <w:lvlJc w:val="left"/>
      <w:pPr>
        <w:ind w:hanging="360" w:left="5220"/>
      </w:pPr>
    </w:lvl>
    <w:lvl w:ilvl="7">
      <w:start w:val="1"/>
      <w:numFmt w:val="lowerLetter"/>
      <w:lvlText w:val="%8."/>
      <w:lvlJc w:val="left"/>
      <w:pPr>
        <w:ind w:hanging="360" w:left="5940"/>
      </w:pPr>
    </w:lvl>
    <w:lvl w:ilvl="8">
      <w:start w:val="1"/>
      <w:numFmt w:val="lowerRoman"/>
      <w:lvlText w:val="%9."/>
      <w:lvlJc w:val="right"/>
      <w:pPr>
        <w:ind w:hanging="180" w:left="66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 w:right="142"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ConsTitle"/>
    <w:link w:val="Style_5_ch"/>
    <w:pPr>
      <w:widowControl w:val="0"/>
      <w:ind w:right="19772"/>
    </w:pPr>
    <w:rPr>
      <w:rFonts w:ascii="Arial" w:hAnsi="Arial"/>
      <w:b w:val="1"/>
      <w:sz w:val="16"/>
    </w:rPr>
  </w:style>
  <w:style w:styleId="Style_5_ch" w:type="character">
    <w:name w:val="ConsTitle"/>
    <w:link w:val="Style_5"/>
    <w:rPr>
      <w:rFonts w:ascii="Arial" w:hAnsi="Arial"/>
      <w:b w:val="1"/>
      <w:sz w:val="16"/>
    </w:rPr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apple-converted-space"/>
    <w:basedOn w:val="Style_9"/>
    <w:link w:val="Style_8_ch"/>
  </w:style>
  <w:style w:styleId="Style_8_ch" w:type="character">
    <w:name w:val="apple-converted-space"/>
    <w:basedOn w:val="Style_9_ch"/>
    <w:link w:val="Style_8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бычный1"/>
    <w:link w:val="Style_12_ch"/>
    <w:rPr>
      <w:sz w:val="22"/>
    </w:rPr>
  </w:style>
  <w:style w:styleId="Style_12_ch" w:type="character">
    <w:name w:val="Обычный1"/>
    <w:link w:val="Style_12"/>
    <w:rPr>
      <w:sz w:val="22"/>
    </w:rPr>
  </w:style>
  <w:style w:styleId="Style_13" w:type="paragraph">
    <w:name w:val="toc 3"/>
    <w:next w:val="Style_2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alloon Text"/>
    <w:basedOn w:val="Style_2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2_ch"/>
    <w:link w:val="Style_14"/>
    <w:rPr>
      <w:rFonts w:ascii="Tahoma" w:hAnsi="Tahoma"/>
      <w:sz w:val="16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2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2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ind/>
      <w:jc w:val="both"/>
    </w:pPr>
    <w:rPr>
      <w:rFonts w:ascii="XO Thames" w:hAnsi="XO Thames"/>
    </w:rPr>
  </w:style>
  <w:style w:styleId="Style_20_ch" w:type="character">
    <w:name w:val="Header and Footer"/>
    <w:link w:val="Style_20"/>
    <w:rPr>
      <w:rFonts w:ascii="XO Thames" w:hAnsi="XO Thames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21" w:type="paragraph">
    <w:name w:val="toc 9"/>
    <w:next w:val="Style_2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blk"/>
    <w:basedOn w:val="Style_9"/>
    <w:link w:val="Style_23_ch"/>
  </w:style>
  <w:style w:styleId="Style_23_ch" w:type="character">
    <w:name w:val="blk"/>
    <w:basedOn w:val="Style_9_ch"/>
    <w:link w:val="Style_23"/>
  </w:style>
  <w:style w:styleId="Style_24" w:type="paragraph">
    <w:name w:val="toc 5"/>
    <w:next w:val="Style_2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List Paragraph"/>
    <w:basedOn w:val="Style_2"/>
    <w:link w:val="Style_25_ch"/>
    <w:pPr>
      <w:ind w:firstLine="0" w:left="720"/>
      <w:contextualSpacing w:val="1"/>
    </w:pPr>
  </w:style>
  <w:style w:styleId="Style_25_ch" w:type="character">
    <w:name w:val="List Paragraph"/>
    <w:basedOn w:val="Style_2_ch"/>
    <w:link w:val="Style_25"/>
  </w:style>
  <w:style w:styleId="Style_26" w:type="paragraph">
    <w:name w:val="footer"/>
    <w:basedOn w:val="Style_2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footer"/>
    <w:basedOn w:val="Style_2_ch"/>
    <w:link w:val="Style_26"/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Гиперссылка1"/>
    <w:link w:val="Style_30_ch"/>
    <w:rPr>
      <w:color w:val="0000FF"/>
      <w:u w:val="single"/>
    </w:rPr>
  </w:style>
  <w:style w:styleId="Style_30_ch" w:type="character">
    <w:name w:val="Гиперссылка1"/>
    <w:link w:val="Style_30"/>
    <w:rPr>
      <w:color w:val="0000FF"/>
      <w:u w:val="single"/>
    </w:rPr>
  </w:style>
  <w:style w:styleId="Style_31" w:type="paragraph">
    <w:name w:val="heading 2"/>
    <w:next w:val="Style_2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2023-01-27T10:17:44Z</dcterms:modified>
</cp:coreProperties>
</file>