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</w:t>
      </w:r>
    </w:p>
    <w:p w14:paraId="0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7000000">
      <w:pPr>
        <w:spacing w:after="240"/>
        <w:ind/>
      </w:pPr>
    </w:p>
    <w:p w14:paraId="08000000">
      <w:pPr>
        <w:spacing w:afterAutospacing="on" w:beforeAutospacing="on"/>
        <w:ind/>
        <w:jc w:val="center"/>
        <w:rPr>
          <w:sz w:val="28"/>
        </w:rPr>
      </w:pPr>
      <w:r>
        <w:rPr>
          <w:b w:val="1"/>
          <w:sz w:val="28"/>
        </w:rPr>
        <w:t>ПОСТАНОВЛЕНИЕ</w:t>
      </w:r>
    </w:p>
    <w:p w14:paraId="09000000">
      <w:pPr>
        <w:spacing w:afterAutospacing="on" w:beforeAutospacing="on"/>
        <w:ind/>
        <w:rPr>
          <w:b w:val="0"/>
          <w:sz w:val="28"/>
        </w:rPr>
      </w:pPr>
      <w:r>
        <w:rPr>
          <w:b w:val="1"/>
          <w:sz w:val="28"/>
        </w:rPr>
        <w:t xml:space="preserve">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« 27»</w:t>
      </w:r>
      <w:r>
        <w:rPr>
          <w:b w:val="0"/>
          <w:sz w:val="28"/>
        </w:rPr>
        <w:t xml:space="preserve"> февраля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2023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 xml:space="preserve">ода  </w:t>
      </w:r>
      <w:r>
        <w:rPr>
          <w:b w:val="0"/>
          <w:sz w:val="28"/>
        </w:rPr>
        <w:t>№ 16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                   </w:t>
      </w:r>
      <w:r>
        <w:rPr>
          <w:b w:val="0"/>
          <w:sz w:val="28"/>
        </w:rPr>
        <w:t xml:space="preserve">               </w:t>
      </w:r>
      <w:r>
        <w:rPr>
          <w:b w:val="0"/>
          <w:sz w:val="28"/>
        </w:rPr>
        <w:t xml:space="preserve">                             </w:t>
      </w:r>
      <w:r>
        <w:rPr>
          <w:b w:val="0"/>
          <w:sz w:val="28"/>
        </w:rPr>
        <w:t>х.Обуховка</w:t>
      </w:r>
    </w:p>
    <w:p w14:paraId="0A000000">
      <w:pPr>
        <w:rPr>
          <w:color w:val="000000"/>
          <w:sz w:val="28"/>
        </w:rPr>
      </w:pPr>
      <w:r>
        <w:rPr>
          <w:color w:val="000000"/>
          <w:sz w:val="28"/>
        </w:rPr>
        <w:t>Об у</w:t>
      </w:r>
      <w:r>
        <w:rPr>
          <w:color w:val="000000"/>
          <w:sz w:val="28"/>
        </w:rPr>
        <w:t>твер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ении</w:t>
      </w:r>
      <w:r>
        <w:rPr>
          <w:color w:val="000000"/>
          <w:sz w:val="28"/>
        </w:rPr>
        <w:t xml:space="preserve"> Порядк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участия </w:t>
      </w:r>
      <w:r>
        <w:rPr>
          <w:color w:val="000000"/>
          <w:sz w:val="28"/>
        </w:rPr>
        <w:t>собственников зданий (помещений в них)</w:t>
      </w:r>
    </w:p>
    <w:p w14:paraId="0B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и сооружений в благоустройстве прилегающих </w:t>
      </w:r>
      <w:r>
        <w:rPr>
          <w:color w:val="000000"/>
          <w:sz w:val="28"/>
        </w:rPr>
        <w:t xml:space="preserve">территорий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</w:t>
      </w:r>
    </w:p>
    <w:p w14:paraId="0C000000">
      <w:pPr>
        <w:widowControl w:val="0"/>
        <w:tabs>
          <w:tab w:leader="none" w:pos="0" w:val="left"/>
        </w:tabs>
        <w:ind w:right="4"/>
        <w:rPr>
          <w:sz w:val="18"/>
        </w:rPr>
      </w:pPr>
    </w:p>
    <w:p w14:paraId="0D000000">
      <w:pPr>
        <w:ind/>
        <w:jc w:val="both"/>
        <w:rPr>
          <w:color w:val="000000"/>
          <w:sz w:val="28"/>
        </w:rPr>
      </w:pPr>
      <w:r>
        <w:rPr>
          <w:sz w:val="28"/>
        </w:rPr>
        <w:t xml:space="preserve">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Руководствуясь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Гражданским кодексом Российской Федерации, Уставом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поселения, </w:t>
      </w:r>
      <w:r>
        <w:rPr>
          <w:color w:val="000000"/>
          <w:sz w:val="28"/>
        </w:rPr>
        <w:t>Администрация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</w:t>
      </w:r>
    </w:p>
    <w:p w14:paraId="0E000000">
      <w:pPr>
        <w:ind/>
        <w:jc w:val="both"/>
        <w:rPr>
          <w:color w:val="000000"/>
          <w:sz w:val="28"/>
        </w:rPr>
      </w:pPr>
    </w:p>
    <w:p w14:paraId="0F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 о с т а н о в л я е т</w:t>
      </w:r>
      <w:r>
        <w:rPr>
          <w:b w:val="1"/>
          <w:color w:val="000000"/>
          <w:sz w:val="28"/>
        </w:rPr>
        <w:t>:</w:t>
      </w:r>
    </w:p>
    <w:p w14:paraId="10000000">
      <w:pPr>
        <w:ind/>
        <w:jc w:val="center"/>
        <w:rPr>
          <w:b w:val="1"/>
          <w:color w:val="000000"/>
          <w:sz w:val="28"/>
        </w:rPr>
      </w:pPr>
    </w:p>
    <w:p w14:paraId="11000000">
      <w:pPr>
        <w:numPr>
          <w:ilvl w:val="0"/>
          <w:numId w:val="1"/>
        </w:numPr>
        <w:spacing w:after="120"/>
        <w:ind w:hanging="360"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Утвердить Порядок участия собственников зданий (помещений в них) и сооружений в благоустройстве прилегающих территорий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поселения, согласно приложению.</w:t>
      </w:r>
    </w:p>
    <w:p w14:paraId="12000000">
      <w:pPr>
        <w:numPr>
          <w:ilvl w:val="0"/>
          <w:numId w:val="1"/>
        </w:numPr>
        <w:spacing w:after="120"/>
        <w:ind w:hanging="360" w:left="720"/>
        <w:jc w:val="both"/>
        <w:rPr>
          <w:color w:val="000000"/>
          <w:sz w:val="28"/>
        </w:rPr>
      </w:pPr>
      <w:r>
        <w:rPr>
          <w:sz w:val="28"/>
        </w:rPr>
        <w:t xml:space="preserve">Разместить настоящее постановление на официальном сайте Администрации </w:t>
      </w:r>
      <w:r>
        <w:rPr>
          <w:color w:val="000000"/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в сети Интернет </w:t>
      </w:r>
      <w:r>
        <w:rPr>
          <w:rStyle w:val="Style_4_ch"/>
          <w:rFonts w:ascii="Times New Roman" w:hAnsi="Times New Roman"/>
          <w:b w:val="0"/>
          <w:sz w:val="28"/>
        </w:rPr>
        <w:fldChar w:fldCharType="begin"/>
      </w:r>
      <w:r>
        <w:rPr>
          <w:rStyle w:val="Style_4_ch"/>
          <w:rFonts w:ascii="Times New Roman" w:hAnsi="Times New Roman"/>
          <w:b w:val="0"/>
          <w:sz w:val="28"/>
        </w:rPr>
        <w:instrText>HYPERLINK "http://elizsp.ru"</w:instrText>
      </w:r>
      <w:r>
        <w:rPr>
          <w:rStyle w:val="Style_4_ch"/>
          <w:rFonts w:ascii="Times New Roman" w:hAnsi="Times New Roman"/>
          <w:b w:val="0"/>
          <w:sz w:val="28"/>
        </w:rPr>
        <w:fldChar w:fldCharType="separate"/>
      </w:r>
      <w:r>
        <w:rPr>
          <w:rStyle w:val="Style_4_ch"/>
          <w:rFonts w:ascii="Times New Roman" w:hAnsi="Times New Roman"/>
          <w:b w:val="0"/>
          <w:sz w:val="28"/>
        </w:rPr>
        <w:t>http</w:t>
      </w:r>
      <w:r>
        <w:rPr>
          <w:rStyle w:val="Style_4_ch"/>
          <w:rFonts w:ascii="Times New Roman" w:hAnsi="Times New Roman"/>
          <w:b w:val="0"/>
          <w:sz w:val="28"/>
        </w:rPr>
        <w:t>://</w:t>
      </w:r>
      <w:r>
        <w:rPr>
          <w:rStyle w:val="Style_4_ch"/>
          <w:rFonts w:ascii="Times New Roman" w:hAnsi="Times New Roman"/>
          <w:b w:val="0"/>
          <w:i w:val="0"/>
          <w:caps w:val="0"/>
          <w:strike w:val="0"/>
          <w:color w:val="0000EE"/>
          <w:spacing w:val="0"/>
          <w:sz w:val="28"/>
          <w:highlight w:val="white"/>
        </w:rPr>
        <w:t>elizsp.ru.</w:t>
      </w:r>
      <w:r>
        <w:rPr>
          <w:rStyle w:val="Style_4_ch"/>
          <w:rFonts w:ascii="Times New Roman" w:hAnsi="Times New Roman"/>
          <w:b w:val="0"/>
          <w:sz w:val="28"/>
        </w:rPr>
        <w:fldChar w:fldCharType="end"/>
      </w:r>
    </w:p>
    <w:p w14:paraId="13000000">
      <w:pPr>
        <w:numPr>
          <w:ilvl w:val="0"/>
          <w:numId w:val="1"/>
        </w:numPr>
        <w:spacing w:after="120"/>
        <w:ind w:hanging="360" w:left="720"/>
        <w:jc w:val="both"/>
        <w:rPr>
          <w:color w:val="000000"/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14:paraId="14000000">
      <w:pPr>
        <w:numPr>
          <w:ilvl w:val="0"/>
          <w:numId w:val="1"/>
        </w:numPr>
        <w:spacing w:after="120"/>
        <w:ind w:hanging="360" w:left="720"/>
        <w:jc w:val="both"/>
        <w:rPr>
          <w:color w:val="000000"/>
          <w:sz w:val="28"/>
        </w:rPr>
      </w:pPr>
      <w:r>
        <w:rPr>
          <w:sz w:val="28"/>
        </w:rPr>
        <w:t xml:space="preserve">Настоящее постановление вступает в силу со дня обнародования. </w:t>
      </w:r>
    </w:p>
    <w:p w14:paraId="15000000">
      <w:pPr>
        <w:spacing w:afterAutospacing="on" w:beforeAutospacing="on"/>
        <w:ind/>
        <w:jc w:val="both"/>
        <w:rPr>
          <w:sz w:val="28"/>
        </w:rPr>
      </w:pPr>
      <w:r>
        <w:rPr>
          <w:color w:val="000000"/>
          <w:sz w:val="28"/>
        </w:rPr>
        <w:t xml:space="preserve">      </w:t>
      </w:r>
    </w:p>
    <w:p w14:paraId="16000000">
      <w:pPr>
        <w:tabs>
          <w:tab w:leader="none" w:pos="6915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В.Н. Тимофеев</w:t>
      </w:r>
    </w:p>
    <w:p w14:paraId="17000000">
      <w:pPr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           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2"/>
        </w:rPr>
      </w:pPr>
    </w:p>
    <w:p w14:paraId="1A000000">
      <w:pPr>
        <w:ind/>
        <w:jc w:val="both"/>
        <w:rPr>
          <w:sz w:val="22"/>
        </w:rPr>
      </w:pPr>
      <w:r>
        <w:rPr>
          <w:sz w:val="22"/>
        </w:rPr>
        <w:t xml:space="preserve">         </w:t>
      </w:r>
    </w:p>
    <w:p w14:paraId="1B000000">
      <w:pPr>
        <w:ind/>
        <w:jc w:val="both"/>
        <w:rPr>
          <w:b w:val="1"/>
          <w:sz w:val="28"/>
        </w:rPr>
      </w:pPr>
    </w:p>
    <w:p w14:paraId="1C000000">
      <w:pPr>
        <w:keepNext w:val="1"/>
        <w:keepLines w:val="1"/>
        <w:ind w:firstLine="567" w:left="0" w:right="-185"/>
        <w:jc w:val="right"/>
        <w:rPr>
          <w:sz w:val="28"/>
        </w:rPr>
      </w:pPr>
    </w:p>
    <w:p w14:paraId="1D000000">
      <w:pPr>
        <w:keepNext w:val="1"/>
        <w:keepLines w:val="1"/>
        <w:ind w:firstLine="567" w:left="0" w:right="-185"/>
        <w:jc w:val="right"/>
        <w:rPr>
          <w:sz w:val="28"/>
        </w:rPr>
      </w:pPr>
    </w:p>
    <w:p w14:paraId="1E000000">
      <w:pPr>
        <w:keepNext w:val="1"/>
        <w:keepLines w:val="1"/>
        <w:ind w:firstLine="567" w:left="0" w:right="-185"/>
        <w:jc w:val="right"/>
        <w:rPr>
          <w:sz w:val="28"/>
        </w:rPr>
      </w:pPr>
    </w:p>
    <w:p w14:paraId="1F000000">
      <w:pPr>
        <w:keepNext w:val="1"/>
        <w:keepLines w:val="1"/>
        <w:ind w:firstLine="567" w:left="0" w:right="-185"/>
        <w:jc w:val="right"/>
        <w:rPr>
          <w:sz w:val="28"/>
        </w:rPr>
      </w:pPr>
      <w:r>
        <w:rPr>
          <w:sz w:val="28"/>
        </w:rPr>
        <w:t>Приложение</w:t>
      </w:r>
    </w:p>
    <w:p w14:paraId="20000000">
      <w:pPr>
        <w:keepNext w:val="1"/>
        <w:keepLines w:val="1"/>
        <w:ind w:firstLine="567" w:left="0" w:right="-185"/>
        <w:jc w:val="right"/>
        <w:rPr>
          <w:sz w:val="28"/>
        </w:rPr>
      </w:pPr>
      <w:r>
        <w:rPr>
          <w:sz w:val="28"/>
        </w:rPr>
        <w:t xml:space="preserve"> к  </w:t>
      </w:r>
      <w:r>
        <w:rPr>
          <w:sz w:val="28"/>
        </w:rPr>
        <w:t>постановл</w:t>
      </w:r>
      <w:r>
        <w:rPr>
          <w:sz w:val="28"/>
        </w:rPr>
        <w:t xml:space="preserve">ению </w:t>
      </w:r>
      <w:r>
        <w:rPr>
          <w:sz w:val="28"/>
        </w:rPr>
        <w:t>Администрации</w:t>
      </w:r>
    </w:p>
    <w:p w14:paraId="21000000">
      <w:pPr>
        <w:keepNext w:val="1"/>
        <w:keepLines w:val="1"/>
        <w:ind w:firstLine="567" w:left="0" w:right="-185"/>
        <w:jc w:val="right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22000000">
      <w:pPr>
        <w:keepNext w:val="1"/>
        <w:keepLines w:val="1"/>
        <w:ind w:firstLine="567" w:left="0" w:right="-185"/>
        <w:jc w:val="right"/>
        <w:rPr>
          <w:sz w:val="28"/>
        </w:rPr>
      </w:pPr>
      <w:r>
        <w:rPr>
          <w:sz w:val="28"/>
        </w:rPr>
        <w:t>27.02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г. № 16</w:t>
      </w:r>
    </w:p>
    <w:p w14:paraId="23000000">
      <w:pPr>
        <w:tabs>
          <w:tab w:leader="none" w:pos="1080" w:val="left"/>
        </w:tabs>
        <w:ind/>
        <w:jc w:val="center"/>
        <w:rPr>
          <w:sz w:val="28"/>
        </w:rPr>
      </w:pPr>
    </w:p>
    <w:p w14:paraId="24000000">
      <w:pPr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ПОРЯДОК</w:t>
      </w:r>
      <w:r>
        <w:rPr>
          <w:color w:val="000000"/>
          <w:sz w:val="28"/>
        </w:rPr>
        <w:br/>
      </w:r>
      <w:r>
        <w:rPr>
          <w:b w:val="1"/>
          <w:color w:val="000000"/>
          <w:sz w:val="28"/>
        </w:rPr>
        <w:t xml:space="preserve">УЧАСТИЯ СОБСТВЕННИКОВ ЗДАНИЙ (ПОМЕЩЕНИЙ В НИХ) И СООРУЖЕНИЙ В БЛАГОУСТРОЙСТВЕ ПРИЛЕГАЮЩИХ ТЕРРИТОРИЙ </w:t>
      </w:r>
      <w:r>
        <w:rPr>
          <w:b w:val="1"/>
          <w:color w:val="000000"/>
          <w:sz w:val="28"/>
        </w:rPr>
        <w:t>ЕЛИЗАВЕТИНСКОГО</w:t>
      </w:r>
      <w:r>
        <w:rPr>
          <w:b w:val="1"/>
          <w:color w:val="000000"/>
          <w:sz w:val="28"/>
        </w:rPr>
        <w:t xml:space="preserve"> СЕЛЬСКОГО ПОСЕЛЕНИЯ</w:t>
      </w:r>
    </w:p>
    <w:p w14:paraId="25000000">
      <w:pPr>
        <w:ind/>
        <w:jc w:val="center"/>
        <w:rPr>
          <w:color w:val="000000"/>
          <w:sz w:val="28"/>
        </w:rPr>
      </w:pPr>
    </w:p>
    <w:p w14:paraId="26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1. Общие положения</w:t>
      </w:r>
    </w:p>
    <w:p w14:paraId="27000000">
      <w:pPr>
        <w:ind/>
        <w:jc w:val="both"/>
        <w:rPr>
          <w:color w:val="000000"/>
          <w:sz w:val="28"/>
        </w:rPr>
      </w:pPr>
    </w:p>
    <w:p w14:paraId="28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 Настоящий Порядок определяет порядок участия собственников зданий (помещений в них) и сооружений в благоустройстве прилегающих территорий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поселения.</w:t>
      </w:r>
    </w:p>
    <w:p w14:paraId="29000000">
      <w:pPr>
        <w:ind/>
        <w:jc w:val="both"/>
        <w:rPr>
          <w:sz w:val="28"/>
        </w:rPr>
      </w:pPr>
      <w:r>
        <w:rPr>
          <w:color w:val="000000"/>
          <w:sz w:val="28"/>
        </w:rPr>
        <w:t xml:space="preserve">1.2. </w:t>
      </w:r>
      <w:r>
        <w:rPr>
          <w:sz w:val="28"/>
        </w:rPr>
        <w:t xml:space="preserve">Понятия в настоящем Порядке применяются в тех значениях, в которых они используются в Правилах благоустройства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2A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1.3. С целью обеспечения надлежащего санитарного состояния, реализации мероприятий по охране и защите окружающей среды от загрязнения территории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 закрепляются для их уборки и санитарного содержания за хозяйствующими субъектами и физическими лицами в качестве прилегающих территорий в границах, определенных по согласованию с ними</w:t>
      </w:r>
      <w:r>
        <w:rPr>
          <w:color w:val="000000"/>
          <w:sz w:val="28"/>
        </w:rPr>
        <w:t xml:space="preserve"> на договорной основе</w:t>
      </w:r>
      <w:r>
        <w:rPr>
          <w:color w:val="000000"/>
          <w:sz w:val="28"/>
        </w:rPr>
        <w:t>.</w:t>
      </w:r>
    </w:p>
    <w:p w14:paraId="2B000000">
      <w:pPr>
        <w:ind/>
        <w:jc w:val="both"/>
        <w:rPr>
          <w:color w:val="000000"/>
          <w:sz w:val="28"/>
        </w:rPr>
      </w:pPr>
    </w:p>
    <w:p w14:paraId="2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2.  Порядок определения границ прилегающей территории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договорной основе</w:t>
      </w:r>
    </w:p>
    <w:p w14:paraId="2D000000">
      <w:pPr>
        <w:ind/>
        <w:jc w:val="both"/>
        <w:rPr>
          <w:color w:val="000000"/>
          <w:sz w:val="28"/>
        </w:rPr>
      </w:pPr>
    </w:p>
    <w:p w14:paraId="2E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2.1.Границы прилегающих территорий определяются Администрацией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 по согласованию с собственниками частных домовладений, владельцами зданий (помещений в них) и сооружений для участия в благоустройстве прилегающих территорий.</w:t>
      </w:r>
    </w:p>
    <w:p w14:paraId="2F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2.2.Граница и содержание прилегающих к многоквартирному жилому дому территорий определяется решением собственников помещений данного дома.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2.3.Определение границ уборки прилегающих территорий осуществляется Администрацией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 с составлением схематических карт уборки согласованных с физическими лицами и хозяйствующими субъектами. Один экземпляр схематических карт передается хозяйствующему субъекту или физическому лицу для организации уборочных работ, второй - для координации и контроля находится в Администрации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поселения.</w:t>
      </w:r>
    </w:p>
    <w:p w14:paraId="30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2.4.По согласованию схематических карт уборки заключается договор между Администрацией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 и собственниками частных домовладений, владельцами зданий (помещений в них) и сооружений для участия в благоустройстве и уборке прилегающих территорий.</w:t>
      </w:r>
    </w:p>
    <w:p w14:paraId="31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3. Обязанность хозяйствующих субъектов и владельцев частных жилых домов по участию в благоустройстве прилегающих территорий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договорной основе</w:t>
      </w:r>
    </w:p>
    <w:p w14:paraId="32000000">
      <w:pPr>
        <w:ind/>
        <w:jc w:val="both"/>
        <w:rPr>
          <w:color w:val="000000"/>
          <w:sz w:val="28"/>
        </w:rPr>
      </w:pPr>
    </w:p>
    <w:p w14:paraId="33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3.1.Хозяйствующие субъекты, владельцы частных жилых домов обязаны производить уборку территорий, находящихся у них в собственности и прилегающей территории на основании заключенного договора на участие в благоустройстве прилегающих территорий и в соответствии схематической карты определяемой границы уборки.</w:t>
      </w:r>
    </w:p>
    <w:p w14:paraId="34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3.2. Обязанности по организации и (или) производству работ по уборке, очистке и санитарному содержанию прилегающих территорий (земельных участков), не закрепленных за хозяйствующими субъектами и физическими лицами, осуществляется Администрацией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 по соглашению со специализированной организацией в пределах средств, предусмотренных на эти цели в бюджете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поселения.</w:t>
      </w:r>
    </w:p>
    <w:p w14:paraId="35000000">
      <w:pPr>
        <w:ind/>
        <w:jc w:val="both"/>
        <w:rPr>
          <w:color w:val="000000"/>
          <w:sz w:val="28"/>
        </w:rPr>
      </w:pPr>
    </w:p>
    <w:p w14:paraId="36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4.  Границы уборки и содержания прилегающих территорий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договорной основе</w:t>
      </w:r>
    </w:p>
    <w:p w14:paraId="37000000">
      <w:pPr>
        <w:ind/>
        <w:jc w:val="both"/>
        <w:rPr>
          <w:color w:val="000000"/>
          <w:sz w:val="28"/>
        </w:rPr>
      </w:pPr>
    </w:p>
    <w:p w14:paraId="38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ТСЖ, управляющими и обслуживающими жилищный фонд организациями в соответствии с заключенными договорами на основании решения, принятого общим собранием собственников помещений в многоквартирном доме - территории многоквартирных домов, в том числе территории со стороны уличного фасада многоквартирного дома до проезжей части улицы;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учреждения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10 м;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лица, эксплуатирующие встроенные нежилые помещения в многоквартирных жилых домах, осуществляют уборку земельного участка, выделенного для эксплуатации жилищного фонда, пропорционально занимаемым площадям, а также перед домом до проезжей части улицы. Участок для уборки определяется в соответствии с заключенными договорами управления многоквартирным домом;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промышленные предприятия и организации всех форм собственности - подъездные пути к ним, тротуары, прилегающие к ним ограждения вдоль бордюра на ширину 0,5 метра на всех улицах и переулках, санитарно-защитные зоны. Санитарно-защитные зоны предприятий определяются в соответствии с требованиями СанПиН 2.2.1/2.1.1.1200-03 "Санитарно-защитные зоны и санитарная классификация предприятий, сооружений и иных объектов";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строительные организации - территории строительных площадок, прилегающие к ним территории в радиусе 50 м и подъездные пути к ним в радиусе 50 м в соответствии со СНиП 3.01.01-85 "Организация строительного производства", СП 12-136-2002 "Решения по охране труда и промышленной безопасности в проектах организации строительства и проектах производства работ";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владельцев частных жилых домов - территории в границах выделенного земельного участка, территория от забора частного жилого дома до проезжей части улицы, либо на расстоянии 10 метров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договорной основе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владельцев нестационарных торговых объектов (лотки, киоски, павильоны, и другие нестационарные торговые объекты) и сезонных кафе - территория отведенного места под размещение объекта и прилегающая территория в радиусе 10 метров от внешней границы места, но не далее проезжей части улицы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договорной основе</w:t>
      </w:r>
      <w:r>
        <w:rPr>
          <w:color w:val="000000"/>
          <w:sz w:val="28"/>
        </w:rPr>
        <w:t>;</w:t>
      </w:r>
    </w:p>
    <w:p w14:paraId="39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рынки, организации торговли и общественного питания (в том числе столовые, кафе, магазины), заправочные и автомоечные станции - территории в границах отведенного земельного участка и прилегающая территория в радиусе 10 метров от границ участка, но не далее проезжей части улицы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договорной основе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организации, в ведении которых находятся сооружения коммунального назначения, - территория, на которой расположены сооружения, и прилегающая территория в радиусе 10 метров, но не далее проезжей части улицы;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организации, в ведении которых находятся опоры линии наружного освещения, контактных сетей и надземных газораспределительных линий в радиусе 2-х метров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договорной основе</w:t>
      </w:r>
      <w:r>
        <w:rPr>
          <w:color w:val="000000"/>
          <w:sz w:val="28"/>
        </w:rPr>
        <w:t>;</w:t>
      </w:r>
    </w:p>
    <w:p w14:paraId="3A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организации, обслуживающие трансформаторные, газораспределительные подстанции и другие инженерные сооружения, работающие в автоматическом режиме (без обслуживающего персонала), - территория, на которой расположены инженерные сооружения, и прилегающая территория в радиусе 10 метров, но не далее проезжей части улицы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договорной основе</w:t>
      </w:r>
      <w:r>
        <w:rPr>
          <w:color w:val="000000"/>
          <w:sz w:val="28"/>
        </w:rPr>
        <w:t>;</w:t>
      </w:r>
    </w:p>
    <w:p w14:paraId="3B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собственники, арендаторы площадок автобусных остановок, остановочных павильонов и стоянок такси в пределах землеотвода и прилегающей территории в радиусе 10 метров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договорной основе</w:t>
      </w:r>
      <w:r>
        <w:rPr>
          <w:color w:val="000000"/>
          <w:sz w:val="28"/>
        </w:rPr>
        <w:t>;</w:t>
      </w:r>
    </w:p>
    <w:p w14:paraId="3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организации, осуществляющие обслуживание железнодорожных путей сообщения в пределах землеотвода и прилегающей территории по всей длине железнодорожного полотна до 10 метров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договорной основе</w:t>
      </w:r>
      <w:r>
        <w:rPr>
          <w:color w:val="000000"/>
          <w:sz w:val="28"/>
        </w:rPr>
        <w:t>;</w:t>
      </w:r>
    </w:p>
    <w:p w14:paraId="3D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организации, осуществляющие обслуживание объекта мест захоронения (кладбищ), мемориалов возлагается содержание указанных объектов в пределах землеотвода и прилегающей территории в радиусе 10 метров;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10 метров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договорной основе</w:t>
      </w:r>
      <w:r>
        <w:rPr>
          <w:color w:val="000000"/>
          <w:sz w:val="28"/>
        </w:rPr>
        <w:t>.</w:t>
      </w:r>
    </w:p>
    <w:p w14:paraId="3E000000">
      <w:pPr>
        <w:ind/>
        <w:jc w:val="both"/>
        <w:rPr>
          <w:color w:val="000000"/>
          <w:sz w:val="28"/>
        </w:rPr>
      </w:pPr>
    </w:p>
    <w:p w14:paraId="3F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5.  Организация и осуществление уборочных работ прилегающей территории</w:t>
      </w:r>
    </w:p>
    <w:p w14:paraId="40000000">
      <w:pPr>
        <w:ind/>
        <w:jc w:val="both"/>
        <w:rPr>
          <w:color w:val="000000"/>
          <w:sz w:val="28"/>
        </w:rPr>
      </w:pPr>
    </w:p>
    <w:p w14:paraId="41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Уборочные работы прилегающей территории проводятся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договорной основе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по тротуарам, имеющим непосредственные выходы из подъездов многоквартирных домов, а также придомовым территориям, въездам во дворы, пешеходным дорожкам, расположенным на территории многоквартирных домов, - на собственников помещений в многоквартирных домах, если иное не предусмотрено законом или договором управления многоквартирным домом;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уборка и содержание проезжей части по всей ширине дорог, улиц и проездов, остановочных пунктов - специализированными организациями, если иное не предусмотрено законом или договором;</w:t>
      </w:r>
    </w:p>
    <w:p w14:paraId="42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уборка объектов озелененных территорий (в т.ч. парки, скверы, зоны отдыха, газоны вдоль проезжей части дорог, зеленые зоны распределительных полос, водоохранные зоны вдоль рек) - специализированными организациями, если иное не предусмотрено законом или договором;</w:t>
      </w:r>
    </w:p>
    <w:p w14:paraId="43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уборка территорий, прилегающих к отдельно стоящим объектам рекламы, - на владельцев рекламных конструкций, если иное не предусмотрено законом или договором;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уборка, благоустройство, поддержание чистоты автомоечных и автозаправочных станций на их собственников, если иное не предусмотрено законом или договором;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содержание ограждений возлагается на физических и юридических лиц, в собственности которых находятся ограждения;</w:t>
      </w:r>
    </w:p>
    <w:p w14:paraId="44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уборка остановочных пунктов - на собственников сооружений, если иное не предусмотрено законом или договором;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уборка, очистка остановочных пунктов, конечных остановочных пунктов и прилегающей к ним территории на перевозчиков, осуществляющих пассажирские перевозки по регулярным маршрутам в городском и межпоселковом сообщении. Уборку территорий диспетчерских пунктов и прилегающей к ним территории организует организация, эксплуатирующая данный объект;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уборка притротуарных парковок, расположенных вдоль центральных улиц в районе предприятий и организаций, в том числе рынков, офисов, магазинов - на их собственников, если иное не установлено законом или договором;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обеспечение сбора и вывоза мусора (отходов), с территории организаций, в том числе рынков, гаражей, - на их собственников или специализированные организации, если иное не предусмотрено законом или договором;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случае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14:paraId="45000000">
      <w:pPr>
        <w:ind/>
        <w:jc w:val="both"/>
        <w:rPr>
          <w:color w:val="000000"/>
          <w:sz w:val="28"/>
        </w:rPr>
      </w:pPr>
    </w:p>
    <w:p w14:paraId="46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6. Основные мероприятия при проведении уборочных работ прилегающей территории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договорной основе</w:t>
      </w:r>
      <w:r>
        <w:rPr>
          <w:color w:val="000000"/>
          <w:sz w:val="28"/>
        </w:rPr>
        <w:t>:</w:t>
      </w:r>
    </w:p>
    <w:p w14:paraId="47000000">
      <w:pPr>
        <w:ind/>
        <w:jc w:val="both"/>
        <w:rPr>
          <w:color w:val="000000"/>
          <w:sz w:val="28"/>
        </w:rPr>
      </w:pPr>
    </w:p>
    <w:p w14:paraId="48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Мероприятия по уборке прилегающих территорий в летний период: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ежедневный сбор, по мере накопления, всех видов отходов;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своевременное скашивание газонных трав (высота травостоя не должна превышать 18см), уничтожение сорных и карантинных растений;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своевременная обрезка ветвей деревьев, кустарников, нависающих на высоте менее 2-х метров над тротуарами и пешеходными дорожками с грунтовым и твердым покрытием;</w:t>
      </w:r>
    </w:p>
    <w:p w14:paraId="49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ежедневная уборка и вывоз скошенной травы;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своевременный вывоз и размещение мусора, уличного смёта, отходов в отведенных местах;</w:t>
      </w:r>
    </w:p>
    <w:p w14:paraId="4A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уборка бордюров от песка, мусора.</w:t>
      </w:r>
    </w:p>
    <w:p w14:paraId="4B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Мероприятия по уборке прилегающих территорий в зимний период: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ежедневный сбор, по мере накопления, всех видов отходов;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уборка и своевременный вывоз, и размещение мусора, уличного смёта, отходов;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посыпка участков прохода и подхода к объектам торговли (магазинам, ларькам, рынкам) организациям и предприятиям противогололедными материалами;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очистка от снега и льда тротуаров и пешеходных дорожек с грунтовым и твердым покрытием.</w:t>
      </w:r>
    </w:p>
    <w:p w14:paraId="4C000000">
      <w:pPr>
        <w:ind/>
        <w:jc w:val="both"/>
        <w:rPr>
          <w:color w:val="000000"/>
          <w:sz w:val="28"/>
        </w:rPr>
      </w:pPr>
    </w:p>
    <w:p w14:paraId="4D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7. Ответственность за нарушения Порядка участия собственников зданий (помещений в них) и сооружений в благоустройстве прилегающих территорий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</w:t>
      </w:r>
    </w:p>
    <w:p w14:paraId="4E000000">
      <w:pPr>
        <w:ind/>
        <w:jc w:val="both"/>
        <w:rPr>
          <w:color w:val="000000"/>
          <w:sz w:val="28"/>
        </w:rPr>
      </w:pPr>
    </w:p>
    <w:p w14:paraId="4F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 за соблюдением Порядка осуществляют должностные лица, наделенные полномочиями по контролю за соблюдением нормативных правовых актов органов местного самоуправления и составлению протоколов за совершение административных правонарушений, предусмотренных Областным законом от </w:t>
      </w:r>
      <w:r>
        <w:rPr>
          <w:color w:val="000000"/>
          <w:sz w:val="28"/>
        </w:rPr>
        <w:t>25.10.2002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273</w:t>
      </w:r>
      <w:r>
        <w:rPr>
          <w:sz w:val="28"/>
        </w:rPr>
        <w:t>-</w:t>
      </w:r>
      <w:r>
        <w:rPr>
          <w:sz w:val="28"/>
        </w:rPr>
        <w:t>ЗС</w:t>
      </w:r>
      <w:r>
        <w:rPr>
          <w:sz w:val="28"/>
        </w:rPr>
        <w:t xml:space="preserve"> «Об административных правонарушениях».</w:t>
      </w:r>
      <w:r>
        <w:rPr>
          <w:sz w:val="28"/>
        </w:rPr>
        <w:br/>
      </w:r>
      <w:r>
        <w:rPr>
          <w:color w:val="000000"/>
          <w:sz w:val="28"/>
        </w:rPr>
        <w:t>В случае выявления фактов нарушения Порядка должностные лица вправе: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-выдать предписание об устранении нарушений;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-составить протокол об административном правонарушении в порядке, установленном действующим законодательством.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Ответственность за нарушение установленного Порядка несут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физические и юридические лица, индивидуальные предприниматели в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соответствии с действующим законодательством Российской Федерации и законами Ростовской области.</w:t>
      </w:r>
    </w:p>
    <w:p w14:paraId="50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Наложение ответственности в административном или судебном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порядке не освобождает виновных лиц от обязанности устранить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последствия нарушения установленного Порядка.</w:t>
      </w:r>
    </w:p>
    <w:p w14:paraId="51000000">
      <w:pPr>
        <w:ind/>
        <w:jc w:val="both"/>
        <w:rPr>
          <w:color w:val="000000"/>
          <w:sz w:val="28"/>
        </w:rPr>
      </w:pPr>
    </w:p>
    <w:p w14:paraId="52000000">
      <w:pPr>
        <w:tabs>
          <w:tab w:leader="none" w:pos="708" w:val="left"/>
          <w:tab w:leader="none" w:pos="4677" w:val="center"/>
          <w:tab w:leader="none" w:pos="9355" w:val="right"/>
        </w:tabs>
        <w:ind/>
        <w:rPr>
          <w:sz w:val="28"/>
        </w:rPr>
      </w:pPr>
    </w:p>
    <w:p w14:paraId="53000000">
      <w:pPr>
        <w:tabs>
          <w:tab w:leader="none" w:pos="708" w:val="left"/>
          <w:tab w:leader="none" w:pos="4677" w:val="center"/>
          <w:tab w:leader="none" w:pos="9355" w:val="right"/>
        </w:tabs>
        <w:ind/>
        <w:rPr>
          <w:sz w:val="28"/>
        </w:rPr>
      </w:pPr>
    </w:p>
    <w:p w14:paraId="54000000">
      <w:pPr>
        <w:tabs>
          <w:tab w:leader="none" w:pos="708" w:val="left"/>
          <w:tab w:leader="none" w:pos="4677" w:val="center"/>
          <w:tab w:leader="none" w:pos="9355" w:val="right"/>
        </w:tabs>
        <w:ind/>
        <w:rPr>
          <w:sz w:val="28"/>
        </w:rPr>
      </w:pPr>
    </w:p>
    <w:p w14:paraId="55000000">
      <w:pPr>
        <w:widowControl w:val="0"/>
        <w:tabs>
          <w:tab w:leader="none" w:pos="1020" w:val="left"/>
        </w:tabs>
        <w:ind/>
        <w:jc w:val="both"/>
        <w:rPr>
          <w:sz w:val="28"/>
        </w:rPr>
      </w:pPr>
    </w:p>
    <w:p w14:paraId="56000000">
      <w:pPr>
        <w:tabs>
          <w:tab w:leader="none" w:pos="6915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В.Н. Тимофеев</w:t>
      </w:r>
    </w:p>
    <w:p w14:paraId="57000000">
      <w:pPr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           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</w:t>
      </w:r>
    </w:p>
    <w:p w14:paraId="58000000">
      <w:pPr>
        <w:ind/>
        <w:contextualSpacing w:val="1"/>
        <w:rPr>
          <w:rFonts w:ascii="Times New Roman" w:hAnsi="Times New Roman"/>
          <w:sz w:val="28"/>
        </w:rPr>
      </w:pPr>
    </w:p>
    <w:p w14:paraId="59000000">
      <w:pPr>
        <w:ind/>
        <w:contextualSpacing w:val="1"/>
        <w:rPr>
          <w:rFonts w:ascii="Times New Roman" w:hAnsi="Times New Roman"/>
          <w:sz w:val="28"/>
        </w:rPr>
      </w:pPr>
    </w:p>
    <w:p w14:paraId="5A000000">
      <w:pPr>
        <w:ind/>
        <w:contextualSpacing w:val="1"/>
        <w:rPr>
          <w:rFonts w:ascii="Times New Roman" w:hAnsi="Times New Roman"/>
          <w:sz w:val="28"/>
        </w:rPr>
      </w:pPr>
    </w:p>
    <w:p w14:paraId="5B000000">
      <w:pPr>
        <w:ind/>
        <w:contextualSpacing w:val="1"/>
        <w:rPr>
          <w:rFonts w:ascii="Times New Roman" w:hAnsi="Times New Roman"/>
          <w:sz w:val="28"/>
        </w:rPr>
      </w:pPr>
    </w:p>
    <w:p w14:paraId="5C000000">
      <w:pPr>
        <w:ind/>
        <w:jc w:val="right"/>
        <w:rPr>
          <w:sz w:val="28"/>
        </w:rPr>
      </w:pPr>
    </w:p>
    <w:p w14:paraId="5D000000">
      <w:pPr>
        <w:ind/>
        <w:jc w:val="right"/>
        <w:rPr>
          <w:sz w:val="28"/>
        </w:rPr>
      </w:pPr>
    </w:p>
    <w:p w14:paraId="5E000000">
      <w:pPr>
        <w:ind/>
        <w:jc w:val="right"/>
        <w:rPr>
          <w:sz w:val="28"/>
        </w:rPr>
      </w:pPr>
    </w:p>
    <w:sectPr>
      <w:headerReference r:id="rId1" w:type="default"/>
      <w:footerReference r:id="rId2" w:type="default"/>
      <w:pgSz w:h="16848" w:orient="portrait" w:w="11908"/>
      <w:pgMar w:bottom="1134" w:footer="720" w:gutter="0" w:header="720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5"/>
    <w:next w:val="Style_5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5_ch"/>
    <w:link w:val="Style_10"/>
    <w:rPr>
      <w:rFonts w:ascii="Cambria" w:hAnsi="Cambria"/>
      <w:b w:val="1"/>
      <w:sz w:val="26"/>
    </w:rPr>
  </w:style>
  <w:style w:styleId="Style_11" w:type="paragraph">
    <w:name w:val="Postan"/>
    <w:basedOn w:val="Style_5"/>
    <w:link w:val="Style_11_ch"/>
    <w:pPr>
      <w:ind/>
      <w:jc w:val="center"/>
    </w:pPr>
    <w:rPr>
      <w:sz w:val="28"/>
    </w:rPr>
  </w:style>
  <w:style w:styleId="Style_11_ch" w:type="character">
    <w:name w:val="Postan"/>
    <w:basedOn w:val="Style_5_ch"/>
    <w:link w:val="Style_11"/>
    <w:rPr>
      <w:sz w:val="28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Body Text"/>
    <w:basedOn w:val="Style_5"/>
    <w:link w:val="Style_14_ch"/>
    <w:pPr>
      <w:ind/>
      <w:jc w:val="both"/>
    </w:pPr>
    <w:rPr>
      <w:sz w:val="28"/>
    </w:rPr>
  </w:style>
  <w:style w:styleId="Style_14_ch" w:type="character">
    <w:name w:val="Body Text"/>
    <w:basedOn w:val="Style_5_ch"/>
    <w:link w:val="Style_14"/>
    <w:rPr>
      <w:sz w:val="28"/>
    </w:rPr>
  </w:style>
  <w:style w:styleId="Style_15" w:type="paragraph">
    <w:name w:val="heading 1"/>
    <w:basedOn w:val="Style_5"/>
    <w:next w:val="Style_5"/>
    <w:link w:val="Style_15_ch"/>
    <w:uiPriority w:val="9"/>
    <w:qFormat/>
    <w:pPr>
      <w:keepNext w:val="1"/>
      <w:ind/>
      <w:jc w:val="both"/>
      <w:outlineLvl w:val="0"/>
    </w:pPr>
    <w:rPr>
      <w:rFonts w:ascii="Arial" w:hAnsi="Arial"/>
      <w:sz w:val="24"/>
    </w:rPr>
  </w:style>
  <w:style w:styleId="Style_15_ch" w:type="character">
    <w:name w:val="heading 1"/>
    <w:basedOn w:val="Style_5_ch"/>
    <w:link w:val="Style_15"/>
    <w:rPr>
      <w:rFonts w:ascii="Arial" w:hAnsi="Arial"/>
      <w:sz w:val="24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alloon Text"/>
    <w:basedOn w:val="Style_5"/>
    <w:link w:val="Style_18_ch"/>
    <w:rPr>
      <w:rFonts w:ascii="Tahoma" w:hAnsi="Tahoma"/>
      <w:sz w:val="16"/>
    </w:rPr>
  </w:style>
  <w:style w:styleId="Style_18_ch" w:type="character">
    <w:name w:val="Balloon Text"/>
    <w:basedOn w:val="Style_5_ch"/>
    <w:link w:val="Style_18"/>
    <w:rPr>
      <w:rFonts w:ascii="Tahoma" w:hAnsi="Tahoma"/>
      <w:sz w:val="16"/>
    </w:rPr>
  </w:style>
  <w:style w:styleId="Style_19" w:type="paragraph">
    <w:name w:val="ConsTitle"/>
    <w:link w:val="Style_19_ch"/>
    <w:pPr>
      <w:widowControl w:val="0"/>
      <w:ind w:right="19772"/>
    </w:pPr>
    <w:rPr>
      <w:rFonts w:ascii="Arial" w:hAnsi="Arial"/>
      <w:b w:val="1"/>
      <w:sz w:val="16"/>
    </w:rPr>
  </w:style>
  <w:style w:styleId="Style_19_ch" w:type="character">
    <w:name w:val="ConsTitle"/>
    <w:link w:val="Style_19"/>
    <w:rPr>
      <w:rFonts w:ascii="Arial" w:hAnsi="Arial"/>
      <w:b w:val="1"/>
      <w:sz w:val="16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List Paragraph"/>
    <w:basedOn w:val="Style_5"/>
    <w:link w:val="Style_22_ch"/>
    <w:pPr>
      <w:ind w:firstLine="0" w:left="720"/>
      <w:contextualSpacing w:val="1"/>
    </w:pPr>
  </w:style>
  <w:style w:styleId="Style_22_ch" w:type="character">
    <w:name w:val="List Paragraph"/>
    <w:basedOn w:val="Style_5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2023-02-27T11:30:06Z</dcterms:modified>
</cp:coreProperties>
</file>