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</w:t>
      </w:r>
      <w:r>
        <w:rPr>
          <w:sz w:val="28"/>
        </w:rPr>
        <w:t xml:space="preserve">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 xml:space="preserve">СОБРАНИЕ ДЕПУТАТОВ </w:t>
      </w:r>
      <w:r>
        <w:rPr>
          <w:sz w:val="28"/>
        </w:rPr>
        <w:t>ЕЛИЗАВЕТИН</w:t>
      </w:r>
      <w:r>
        <w:rPr>
          <w:sz w:val="28"/>
        </w:rPr>
        <w:t xml:space="preserve">СКОГО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18"/>
        <w:gridCol w:w="3118"/>
        <w:gridCol w:w="3119"/>
      </w:tblGrid>
      <w:tr>
        <w:trPr>
          <w:trHeight w:hRule="atLeast" w:val="283"/>
        </w:trPr>
        <w:tc>
          <w:tcPr>
            <w:tcW w:type="dxa" w:w="3118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</w:t>
            </w:r>
            <w:r>
              <w:rPr>
                <w:b w:val="1"/>
                <w:sz w:val="28"/>
              </w:rPr>
              <w:t>26</w:t>
            </w:r>
            <w:r>
              <w:rPr>
                <w:b w:val="1"/>
                <w:sz w:val="28"/>
              </w:rPr>
              <w:t xml:space="preserve">» </w:t>
            </w:r>
            <w:r>
              <w:rPr>
                <w:b w:val="1"/>
                <w:sz w:val="28"/>
              </w:rPr>
              <w:t>июля</w:t>
            </w:r>
            <w:r>
              <w:rPr>
                <w:b w:val="1"/>
                <w:sz w:val="28"/>
              </w:rPr>
              <w:t xml:space="preserve"> 2022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18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13</w:t>
            </w:r>
          </w:p>
        </w:tc>
        <w:tc>
          <w:tcPr>
            <w:tcW w:type="dxa" w:w="3119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</w:t>
            </w:r>
            <w:r>
              <w:rPr>
                <w:b w:val="1"/>
                <w:sz w:val="28"/>
              </w:rPr>
              <w:t>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«О бюджете Елизавет</w:t>
      </w:r>
      <w:r>
        <w:rPr>
          <w:b w:val="1"/>
          <w:sz w:val="28"/>
        </w:rPr>
        <w:t>ин</w:t>
      </w:r>
      <w:r>
        <w:rPr>
          <w:b w:val="1"/>
          <w:sz w:val="28"/>
        </w:rPr>
        <w:t>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годов»</w:t>
      </w: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Статья 1. Основные ха</w:t>
      </w:r>
      <w:r>
        <w:rPr>
          <w:b w:val="1"/>
          <w:sz w:val="28"/>
        </w:rPr>
        <w:t>рактеристики  бюджета Елизаветин</w:t>
      </w:r>
      <w:r>
        <w:rPr>
          <w:b w:val="1"/>
          <w:sz w:val="28"/>
        </w:rPr>
        <w:t xml:space="preserve">ского </w:t>
      </w:r>
      <w:r>
        <w:rPr>
          <w:b w:val="1"/>
          <w:sz w:val="28"/>
        </w:rPr>
        <w:t xml:space="preserve">    </w:t>
      </w:r>
      <w:r>
        <w:rPr>
          <w:b w:val="1"/>
          <w:sz w:val="28"/>
        </w:rPr>
        <w:t xml:space="preserve">сельского поселения Азовского района </w:t>
      </w:r>
      <w:r>
        <w:rPr>
          <w:b w:val="1"/>
          <w:sz w:val="28"/>
        </w:rPr>
        <w:t>на 2022 год и плановый  период 2023 и  2024</w:t>
      </w:r>
      <w:r>
        <w:rPr>
          <w:b w:val="1"/>
          <w:sz w:val="28"/>
        </w:rPr>
        <w:t xml:space="preserve"> годов</w:t>
      </w:r>
    </w:p>
    <w:p w14:paraId="13000000">
      <w:pPr>
        <w:widowControl w:val="0"/>
        <w:spacing w:after="150" w:line="276" w:lineRule="auto"/>
        <w:ind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</w:t>
      </w:r>
      <w:r>
        <w:rPr>
          <w:sz w:val="28"/>
        </w:rPr>
        <w:t>рактеристики  бюджета Елизаветин</w:t>
      </w:r>
      <w:r>
        <w:rPr>
          <w:sz w:val="28"/>
        </w:rPr>
        <w:t>ского сельского по</w:t>
      </w:r>
      <w:r>
        <w:rPr>
          <w:sz w:val="28"/>
        </w:rPr>
        <w:t>селения Азовского района на 2022</w:t>
      </w:r>
      <w:r>
        <w:rPr>
          <w:sz w:val="28"/>
        </w:rPr>
        <w:t xml:space="preserve"> год, определенные с учетом уровня инфляции, не превышающего </w:t>
      </w:r>
      <w:r>
        <w:rPr>
          <w:sz w:val="28"/>
        </w:rPr>
        <w:t>4,0 процента (декабрь 2022 года к декабрю 2021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Елиза</w:t>
      </w:r>
      <w:r>
        <w:rPr>
          <w:rFonts w:ascii="Times New Roman" w:hAnsi="Times New Roman"/>
          <w:sz w:val="28"/>
        </w:rPr>
        <w:t>ветин</w:t>
      </w:r>
      <w:r>
        <w:rPr>
          <w:rFonts w:ascii="Times New Roman" w:hAnsi="Times New Roman"/>
          <w:sz w:val="28"/>
        </w:rPr>
        <w:t xml:space="preserve">ского сельского поселения Азовского района  в сумме </w:t>
      </w:r>
      <w:r>
        <w:rPr>
          <w:rFonts w:ascii="Times New Roman" w:hAnsi="Times New Roman"/>
          <w:b w:val="1"/>
          <w:sz w:val="28"/>
        </w:rPr>
        <w:t>14709,7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</w:t>
      </w:r>
      <w:r>
        <w:rPr>
          <w:rFonts w:ascii="Times New Roman" w:hAnsi="Times New Roman"/>
          <w:sz w:val="28"/>
        </w:rPr>
        <w:t>бъем расходов бюджета Елизаветин</w:t>
      </w:r>
      <w:r>
        <w:rPr>
          <w:rFonts w:ascii="Times New Roman" w:hAnsi="Times New Roman"/>
          <w:sz w:val="28"/>
        </w:rPr>
        <w:t xml:space="preserve">ского сельского поселения Азовского района в сумме </w:t>
      </w: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b w:val="1"/>
          <w:sz w:val="28"/>
        </w:rPr>
        <w:t>709,7</w:t>
      </w:r>
      <w:r>
        <w:rPr>
          <w:rFonts w:ascii="Times New Roman" w:hAnsi="Times New Roman"/>
          <w:sz w:val="28"/>
        </w:rPr>
        <w:t xml:space="preserve"> 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</w:t>
      </w:r>
      <w:r>
        <w:rPr>
          <w:sz w:val="28"/>
        </w:rPr>
        <w:t>ого внутреннего долга Елизаветин</w:t>
      </w:r>
      <w:r>
        <w:rPr>
          <w:sz w:val="28"/>
        </w:rPr>
        <w:t>ского сельского поселения Аз</w:t>
      </w:r>
      <w:r>
        <w:rPr>
          <w:sz w:val="28"/>
        </w:rPr>
        <w:t>овского района на 01 января 2023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рублей, в том числе верхний предел долга по му</w:t>
      </w:r>
      <w:r>
        <w:rPr>
          <w:sz w:val="28"/>
        </w:rPr>
        <w:t>ниципальным гарантиям Елизаветин</w:t>
      </w:r>
      <w:r>
        <w:rPr>
          <w:sz w:val="28"/>
        </w:rPr>
        <w:t xml:space="preserve">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4) объем расходов на обслуживание </w:t>
      </w:r>
      <w:r>
        <w:rPr>
          <w:sz w:val="28"/>
        </w:rPr>
        <w:t>муниципального долга Елизаветин</w:t>
      </w:r>
      <w:r>
        <w:rPr>
          <w:sz w:val="28"/>
        </w:rPr>
        <w:t>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sz w:val="28"/>
        </w:rPr>
        <w:t xml:space="preserve"> Елизаветин</w:t>
      </w:r>
      <w:r>
        <w:rPr>
          <w:sz w:val="28"/>
        </w:rPr>
        <w:t>ского сельского поселения Азовского района в сумме 0,0 тыс. рублей;</w:t>
      </w:r>
    </w:p>
    <w:p w14:paraId="1A000000">
      <w:pPr>
        <w:widowControl w:val="0"/>
        <w:spacing w:line="276" w:lineRule="auto"/>
        <w:ind w:firstLine="851" w:left="0"/>
        <w:jc w:val="both"/>
      </w:pPr>
      <w:r>
        <w:rPr>
          <w:color w:val="000000"/>
          <w:sz w:val="28"/>
        </w:rPr>
        <w:t>2. Приложения №№</w:t>
      </w:r>
      <w:r>
        <w:rPr>
          <w:color w:val="000000"/>
          <w:sz w:val="28"/>
        </w:rPr>
        <w:t>1,</w:t>
      </w:r>
      <w:r>
        <w:rPr>
          <w:color w:val="000000"/>
          <w:sz w:val="28"/>
        </w:rPr>
        <w:t>2,4,5,6</w:t>
      </w:r>
      <w:r>
        <w:rPr>
          <w:color w:val="000000"/>
          <w:sz w:val="28"/>
        </w:rPr>
        <w:t xml:space="preserve"> изложить в новой редакции  согласно приложениям к настоящему решению</w:t>
      </w:r>
      <w:r>
        <w:t>.</w:t>
      </w:r>
    </w:p>
    <w:p w14:paraId="1B000000">
      <w:pPr>
        <w:widowControl w:val="0"/>
        <w:spacing w:line="276" w:lineRule="auto"/>
        <w:ind w:firstLine="851" w:left="0"/>
        <w:jc w:val="both"/>
      </w:pPr>
      <w:r>
        <w:rPr>
          <w:rFonts w:ascii="Times New Roman" w:hAnsi="Times New Roman"/>
          <w:sz w:val="28"/>
        </w:rPr>
        <w:t>3. Настоящее Решение  вступает в силу  со дня опубликования.</w:t>
      </w:r>
    </w:p>
    <w:p w14:paraId="1C000000">
      <w:pPr>
        <w:pStyle w:val="Style_4"/>
        <w:widowControl w:val="1"/>
        <w:spacing w:line="276" w:lineRule="auto"/>
        <w:ind w:firstLine="567" w:left="0"/>
        <w:jc w:val="both"/>
        <w:rPr>
          <w:rFonts w:ascii="Times New Roman" w:hAnsi="Times New Roman"/>
          <w:b w:val="1"/>
          <w:sz w:val="28"/>
        </w:rPr>
      </w:pPr>
    </w:p>
    <w:p w14:paraId="1D000000">
      <w:pPr>
        <w:pStyle w:val="Style_4"/>
        <w:widowControl w:val="1"/>
        <w:spacing w:line="276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4"/>
        <w:spacing w:line="276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>Глава Елизаветин</w:t>
      </w:r>
      <w:r>
        <w:rPr>
          <w:sz w:val="28"/>
        </w:rPr>
        <w:t xml:space="preserve">ского </w:t>
      </w:r>
    </w:p>
    <w:p w14:paraId="21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</w:t>
      </w:r>
      <w:r>
        <w:rPr>
          <w:sz w:val="28"/>
        </w:rPr>
        <w:t xml:space="preserve">                                              </w:t>
      </w:r>
      <w:r>
        <w:rPr>
          <w:sz w:val="28"/>
        </w:rPr>
        <w:t xml:space="preserve">    </w:t>
      </w:r>
      <w:bookmarkStart w:id="1" w:name="_GoBack"/>
      <w:bookmarkEnd w:id="1"/>
      <w:r>
        <w:rPr>
          <w:sz w:val="28"/>
        </w:rPr>
        <w:tab/>
      </w:r>
      <w:r>
        <w:rPr>
          <w:sz w:val="28"/>
        </w:rPr>
        <w:t>Н.А.Тесля</w:t>
      </w:r>
    </w:p>
    <w:p w14:paraId="22000000">
      <w:pPr>
        <w:sectPr>
          <w:pgSz w:h="16838" w:orient="portrait" w:w="11906"/>
          <w:pgMar w:bottom="1843" w:footer="708" w:gutter="0" w:header="708" w:left="1701" w:right="850" w:top="426"/>
        </w:sectPr>
      </w:pPr>
    </w:p>
    <w:p w14:paraId="23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Document Map"/>
    <w:basedOn w:val="Style_5"/>
    <w:link w:val="Style_6_ch"/>
    <w:rPr>
      <w:rFonts w:ascii="Tahoma" w:hAnsi="Tahoma"/>
      <w:sz w:val="20"/>
    </w:rPr>
  </w:style>
  <w:style w:styleId="Style_6_ch" w:type="character">
    <w:name w:val="Document Map"/>
    <w:basedOn w:val="Style_5_ch"/>
    <w:link w:val="Style_6"/>
    <w:rPr>
      <w:rFonts w:ascii="Tahoma" w:hAnsi="Tahoma"/>
      <w:sz w:val="20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3" w:type="paragraph">
    <w:name w:val="ConsNormal"/>
    <w:link w:val="Style_3_ch"/>
    <w:pPr>
      <w:widowControl w:val="0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8" w:type="paragraph">
    <w:name w:val="footer"/>
    <w:basedOn w:val="Style_5"/>
    <w:link w:val="Style_8_ch"/>
    <w:pPr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5_ch"/>
    <w:link w:val="Style_8"/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ConsPlusTitle"/>
    <w:link w:val="Style_12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</w:rPr>
  </w:style>
  <w:style w:styleId="Style_12_ch" w:type="character">
    <w:name w:val="ConsPlusTitle"/>
    <w:link w:val="Style_12"/>
    <w:rPr>
      <w:rFonts w:ascii="Arial" w:hAnsi="Arial"/>
      <w:b w:val="1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header"/>
    <w:basedOn w:val="Style_5"/>
    <w:link w:val="Style_14_ch"/>
    <w:pPr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5_ch"/>
    <w:link w:val="Style_14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4" w:type="paragraph">
    <w:name w:val="ConsPlusNormal"/>
    <w:link w:val="Style_4_ch"/>
    <w:pPr>
      <w:widowControl w:val="0"/>
      <w:ind w:firstLine="720" w:left="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16" w:type="paragraph">
    <w:name w:val="Основной текст1"/>
    <w:basedOn w:val="Style_5"/>
    <w:link w:val="Style_16_ch"/>
    <w:pPr>
      <w:widowControl w:val="0"/>
      <w:spacing w:line="317" w:lineRule="exact"/>
      <w:ind w:firstLine="540" w:left="0"/>
      <w:jc w:val="both"/>
    </w:pPr>
    <w:rPr>
      <w:rFonts w:ascii="Calibri" w:hAnsi="Calibri"/>
      <w:spacing w:val="-1"/>
      <w:sz w:val="26"/>
    </w:rPr>
  </w:style>
  <w:style w:styleId="Style_16_ch" w:type="character">
    <w:name w:val="Основной текст1"/>
    <w:basedOn w:val="Style_5_ch"/>
    <w:link w:val="Style_16"/>
    <w:rPr>
      <w:rFonts w:ascii="Calibri" w:hAnsi="Calibri"/>
      <w:spacing w:val="-1"/>
      <w:sz w:val="26"/>
    </w:rPr>
  </w:style>
  <w:style w:styleId="Style_17" w:type="paragraph">
    <w:name w:val="List Paragraph"/>
    <w:basedOn w:val="Style_5"/>
    <w:link w:val="Style_17_ch"/>
    <w:pPr>
      <w:ind w:firstLine="0" w:left="720"/>
      <w:contextualSpacing w:val="1"/>
    </w:pPr>
  </w:style>
  <w:style w:styleId="Style_17_ch" w:type="character">
    <w:name w:val="List Paragraph"/>
    <w:basedOn w:val="Style_5_ch"/>
    <w:link w:val="Style_17"/>
  </w:style>
  <w:style w:styleId="Style_18" w:type="paragraph">
    <w:name w:val="heading 5"/>
    <w:basedOn w:val="Style_5"/>
    <w:next w:val="Style_5"/>
    <w:link w:val="Style_18_ch"/>
    <w:uiPriority w:val="9"/>
    <w:qFormat/>
    <w:pPr>
      <w:keepNext w:val="1"/>
      <w:keepLines w:val="1"/>
      <w:spacing w:before="200"/>
      <w:ind/>
      <w:outlineLvl w:val="4"/>
    </w:pPr>
    <w:rPr>
      <w:rFonts w:ascii="Cambria" w:hAnsi="Cambria"/>
      <w:color w:val="243F60"/>
    </w:rPr>
  </w:style>
  <w:style w:styleId="Style_18_ch" w:type="character">
    <w:name w:val="heading 5"/>
    <w:basedOn w:val="Style_5_ch"/>
    <w:link w:val="Style_18"/>
    <w:rPr>
      <w:rFonts w:ascii="Cambria" w:hAnsi="Cambria"/>
      <w:color w:val="243F60"/>
    </w:rPr>
  </w:style>
  <w:style w:styleId="Style_19" w:type="paragraph">
    <w:name w:val="heading 1"/>
    <w:basedOn w:val="Style_5"/>
    <w:next w:val="Style_5"/>
    <w:link w:val="Style_19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9_ch" w:type="character">
    <w:name w:val="heading 1"/>
    <w:basedOn w:val="Style_5_ch"/>
    <w:link w:val="Style_19"/>
    <w:rPr>
      <w:rFonts w:ascii="Arial" w:hAnsi="Arial"/>
      <w:b w:val="1"/>
      <w:sz w:val="28"/>
    </w:rPr>
  </w:style>
  <w:style w:styleId="Style_20" w:type="paragraph">
    <w:name w:val="Hyperlink"/>
    <w:link w:val="Style_20_ch"/>
    <w:rPr>
      <w:color w:val="000080"/>
      <w:u w:val="single"/>
    </w:rPr>
  </w:style>
  <w:style w:styleId="Style_20_ch" w:type="character">
    <w:name w:val="Hyperlink"/>
    <w:link w:val="Style_20"/>
    <w:rPr>
      <w:color w:val="000080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Block Text"/>
    <w:basedOn w:val="Style_5"/>
    <w:link w:val="Style_27_ch"/>
    <w:pPr>
      <w:ind w:firstLine="851" w:left="567" w:right="-1333"/>
      <w:jc w:val="both"/>
    </w:pPr>
    <w:rPr>
      <w:sz w:val="28"/>
    </w:rPr>
  </w:style>
  <w:style w:styleId="Style_27_ch" w:type="character">
    <w:name w:val="Block Text"/>
    <w:basedOn w:val="Style_5_ch"/>
    <w:link w:val="Style_27"/>
    <w:rPr>
      <w:sz w:val="28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basedOn w:val="Style_5"/>
    <w:link w:val="Style_29_ch"/>
    <w:uiPriority w:val="10"/>
    <w:qFormat/>
    <w:pPr>
      <w:ind w:firstLine="0" w:left="4111"/>
      <w:jc w:val="center"/>
    </w:pPr>
  </w:style>
  <w:style w:styleId="Style_29_ch" w:type="character">
    <w:name w:val="Title"/>
    <w:basedOn w:val="Style_5_ch"/>
    <w:link w:val="Style_29"/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2" w:type="paragraph">
    <w:name w:val="No Spacing"/>
    <w:link w:val="Style_2_ch"/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31" w:type="paragraph">
    <w:name w:val="Body Text 2"/>
    <w:basedOn w:val="Style_5"/>
    <w:link w:val="Style_31_ch"/>
    <w:rPr>
      <w:sz w:val="28"/>
    </w:rPr>
  </w:style>
  <w:style w:styleId="Style_31_ch" w:type="character">
    <w:name w:val="Body Text 2"/>
    <w:basedOn w:val="Style_5_ch"/>
    <w:link w:val="Style_31"/>
    <w:rPr>
      <w:sz w:val="28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Balloon Text"/>
    <w:basedOn w:val="Style_5"/>
    <w:link w:val="Style_33_ch"/>
    <w:rPr>
      <w:rFonts w:ascii="Tahoma" w:hAnsi="Tahoma"/>
      <w:sz w:val="16"/>
    </w:rPr>
  </w:style>
  <w:style w:styleId="Style_33_ch" w:type="character">
    <w:name w:val="Balloon Text"/>
    <w:basedOn w:val="Style_5_ch"/>
    <w:link w:val="Style_33"/>
    <w:rPr>
      <w:rFonts w:ascii="Tahoma" w:hAnsi="Tahoma"/>
      <w:sz w:val="16"/>
    </w:rPr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2022-07-28T13:32:44Z</dcterms:modified>
</cp:coreProperties>
</file>