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3"/>
        <w:rPr>
          <w:b w:val="1"/>
        </w:rPr>
      </w:pPr>
      <w:r>
        <w:rPr>
          <w:b w:val="1"/>
        </w:rPr>
        <w:t>АДМИНИСТРАЦ</w:t>
      </w:r>
      <w:r>
        <w:rPr>
          <w:b w:val="1"/>
        </w:rPr>
        <w:t xml:space="preserve">ИИ </w:t>
      </w:r>
    </w:p>
    <w:p w14:paraId="05000000">
      <w:pPr>
        <w:pStyle w:val="Style_3"/>
        <w:rPr>
          <w:b w:val="1"/>
        </w:rPr>
      </w:pPr>
      <w:r>
        <w:rPr>
          <w:b w:val="1"/>
        </w:rPr>
        <w:t>ЕЛИЗАВЕТИНСКОГО</w:t>
      </w:r>
      <w:r>
        <w:rPr>
          <w:b w:val="1"/>
        </w:rPr>
        <w:t xml:space="preserve"> СЕЛЬСКОГО ПОСЕЛЕНИЯ</w:t>
      </w:r>
    </w:p>
    <w:p w14:paraId="06000000">
      <w:pPr>
        <w:pStyle w:val="Style_3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7000000">
      <w:pPr>
        <w:pStyle w:val="Style_4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pStyle w:val="Style_4"/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14.07.2022 </w:t>
      </w:r>
      <w:r>
        <w:rPr>
          <w:b w:val="0"/>
          <w:sz w:val="28"/>
        </w:rPr>
        <w:t>г</w:t>
      </w:r>
      <w:r>
        <w:rPr>
          <w:b w:val="0"/>
          <w:sz w:val="28"/>
        </w:rPr>
        <w:t>. №78</w:t>
      </w:r>
      <w:r>
        <w:rPr>
          <w:b w:val="0"/>
          <w:sz w:val="28"/>
        </w:rPr>
        <w:t xml:space="preserve">                                                              </w:t>
      </w:r>
      <w:r>
        <w:rPr>
          <w:b w:val="0"/>
          <w:sz w:val="28"/>
        </w:rPr>
        <w:t xml:space="preserve">                      х. Обуховка</w:t>
      </w:r>
    </w:p>
    <w:p w14:paraId="09000000">
      <w:pPr>
        <w:pStyle w:val="Style_4"/>
        <w:tabs>
          <w:tab w:leader="none" w:pos="5032" w:val="center"/>
          <w:tab w:leader="none" w:pos="10064" w:val="right"/>
        </w:tabs>
        <w:ind/>
        <w:jc w:val="left"/>
        <w:rPr>
          <w:b w:val="0"/>
          <w:sz w:val="28"/>
        </w:rPr>
      </w:pPr>
      <w:r>
        <w:rPr>
          <w:b w:val="0"/>
          <w:sz w:val="28"/>
        </w:rPr>
        <w:tab/>
      </w:r>
      <w:r>
        <w:rPr>
          <w:b w:val="0"/>
          <w:sz w:val="28"/>
        </w:rPr>
        <w:tab/>
      </w:r>
    </w:p>
    <w:p w14:paraId="0A000000">
      <w:pPr>
        <w:pStyle w:val="Style_4"/>
        <w:tabs>
          <w:tab w:leader="none" w:pos="5032" w:val="center"/>
          <w:tab w:leader="none" w:pos="10064" w:val="right"/>
        </w:tabs>
        <w:spacing w:line="276" w:lineRule="auto"/>
        <w:ind/>
        <w:rPr>
          <w:sz w:val="28"/>
        </w:rPr>
      </w:pPr>
      <w:r>
        <w:rPr>
          <w:sz w:val="28"/>
        </w:rPr>
        <w:t xml:space="preserve">Об утверждении </w:t>
      </w:r>
      <w:r>
        <w:rPr>
          <w:sz w:val="28"/>
        </w:rPr>
        <w:t xml:space="preserve">отчета </w:t>
      </w:r>
      <w:r>
        <w:rPr>
          <w:sz w:val="28"/>
        </w:rPr>
        <w:t xml:space="preserve">об исполнении плана реализации </w:t>
      </w: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 xml:space="preserve">программы </w:t>
      </w:r>
      <w:r>
        <w:rPr>
          <w:sz w:val="28"/>
        </w:rPr>
        <w:t xml:space="preserve">Елизаветинского сельского поселения </w:t>
      </w:r>
      <w:r>
        <w:rPr>
          <w:sz w:val="28"/>
        </w:rPr>
        <w:t>«Развитие транспор</w:t>
      </w:r>
      <w:r>
        <w:rPr>
          <w:sz w:val="28"/>
        </w:rPr>
        <w:t>т</w:t>
      </w:r>
      <w:r>
        <w:rPr>
          <w:sz w:val="28"/>
        </w:rPr>
        <w:t>ной системы Елизаветинского</w:t>
      </w:r>
      <w:r>
        <w:rPr>
          <w:sz w:val="28"/>
        </w:rPr>
        <w:t xml:space="preserve"> сельского по</w:t>
      </w:r>
      <w:r>
        <w:rPr>
          <w:sz w:val="28"/>
        </w:rPr>
        <w:t>селения на 2014 - 203</w:t>
      </w:r>
      <w:r>
        <w:rPr>
          <w:sz w:val="28"/>
        </w:rPr>
        <w:t>0 гг.»</w:t>
      </w:r>
      <w:r>
        <w:rPr>
          <w:sz w:val="28"/>
        </w:rPr>
        <w:t xml:space="preserve">  </w:t>
      </w:r>
      <w:r>
        <w:rPr>
          <w:sz w:val="28"/>
        </w:rPr>
        <w:t>за 1 полуг</w:t>
      </w:r>
      <w:r>
        <w:rPr>
          <w:sz w:val="28"/>
        </w:rPr>
        <w:t>о</w:t>
      </w:r>
      <w:r>
        <w:rPr>
          <w:sz w:val="28"/>
        </w:rPr>
        <w:t>дие 2022 г</w:t>
      </w:r>
    </w:p>
    <w:p w14:paraId="0B000000">
      <w:pPr>
        <w:ind w:right="4110"/>
        <w:rPr>
          <w:sz w:val="28"/>
        </w:rPr>
      </w:pPr>
    </w:p>
    <w:p w14:paraId="0C000000">
      <w:pPr>
        <w:pStyle w:val="Style_5"/>
        <w:widowControl w:val="1"/>
        <w:ind/>
        <w:jc w:val="both"/>
        <w:rPr>
          <w:rFonts w:ascii="Times New Roman" w:hAnsi="Times New Roman"/>
          <w:b w:val="0"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rFonts w:ascii="Times New Roman" w:hAnsi="Times New Roman"/>
          <w:b w:val="0"/>
          <w:sz w:val="28"/>
        </w:rPr>
        <w:t>В соответствии с постановлен</w:t>
      </w:r>
      <w:r>
        <w:rPr>
          <w:rFonts w:ascii="Times New Roman" w:hAnsi="Times New Roman"/>
          <w:b w:val="0"/>
          <w:sz w:val="28"/>
        </w:rPr>
        <w:t>иями Администрации Елизаветинского сельского  поселения от 05.09.2013 г. №143</w:t>
      </w:r>
      <w:r>
        <w:rPr>
          <w:rFonts w:ascii="Times New Roman" w:hAnsi="Times New Roman"/>
          <w:b w:val="0"/>
          <w:sz w:val="28"/>
        </w:rPr>
        <w:t xml:space="preserve"> «Об утверждении Порядка разработки, реализации и оценки эффективности м</w:t>
      </w:r>
      <w:r>
        <w:rPr>
          <w:rFonts w:ascii="Times New Roman" w:hAnsi="Times New Roman"/>
          <w:b w:val="0"/>
          <w:sz w:val="28"/>
        </w:rPr>
        <w:t>униципальных программ Елизаветинского сельского поселения»</w:t>
      </w:r>
      <w:r>
        <w:rPr>
          <w:rFonts w:ascii="Times New Roman" w:hAnsi="Times New Roman"/>
          <w:b w:val="0"/>
          <w:sz w:val="28"/>
        </w:rPr>
        <w:t xml:space="preserve">,  </w:t>
      </w:r>
      <w:r>
        <w:rPr>
          <w:rFonts w:ascii="Times New Roman" w:hAnsi="Times New Roman"/>
          <w:b w:val="0"/>
          <w:sz w:val="28"/>
        </w:rPr>
        <w:t>от 25.09</w:t>
      </w:r>
      <w:r>
        <w:rPr>
          <w:rFonts w:ascii="Times New Roman" w:hAnsi="Times New Roman"/>
          <w:b w:val="0"/>
          <w:sz w:val="28"/>
        </w:rPr>
        <w:t>.2</w:t>
      </w:r>
      <w:r>
        <w:rPr>
          <w:rFonts w:ascii="Times New Roman" w:hAnsi="Times New Roman"/>
          <w:b w:val="0"/>
          <w:sz w:val="28"/>
        </w:rPr>
        <w:t>013 г. № 152</w:t>
      </w:r>
      <w:r>
        <w:rPr>
          <w:rFonts w:ascii="Times New Roman" w:hAnsi="Times New Roman"/>
          <w:b w:val="0"/>
          <w:sz w:val="28"/>
        </w:rPr>
        <w:t xml:space="preserve"> «Об утверждении Методических рекомендаций по разработке и реализации м</w:t>
      </w:r>
      <w:r>
        <w:rPr>
          <w:rFonts w:ascii="Times New Roman" w:hAnsi="Times New Roman"/>
          <w:b w:val="0"/>
          <w:sz w:val="28"/>
        </w:rPr>
        <w:t>униципальных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поселения»,</w:t>
      </w:r>
      <w:r>
        <w:rPr>
          <w:rFonts w:ascii="Times New Roman" w:hAnsi="Times New Roman"/>
          <w:b w:val="0"/>
          <w:sz w:val="28"/>
        </w:rPr>
        <w:t xml:space="preserve"> Распоряжения Администрации Елизаветинского сельского  поселения от 05.09.2013 г. № 32</w:t>
      </w:r>
      <w:r>
        <w:rPr>
          <w:rFonts w:ascii="Times New Roman" w:hAnsi="Times New Roman"/>
          <w:b w:val="0"/>
          <w:sz w:val="28"/>
        </w:rPr>
        <w:t xml:space="preserve"> «Об утверждении Перечня му</w:t>
      </w:r>
      <w:r>
        <w:rPr>
          <w:rFonts w:ascii="Times New Roman" w:hAnsi="Times New Roman"/>
          <w:b w:val="0"/>
          <w:sz w:val="28"/>
        </w:rPr>
        <w:t>ниципальных 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поселения», а также решением</w:t>
      </w:r>
      <w:r>
        <w:rPr>
          <w:rFonts w:ascii="Times New Roman" w:hAnsi="Times New Roman"/>
          <w:b w:val="0"/>
          <w:sz w:val="28"/>
        </w:rPr>
        <w:t xml:space="preserve"> собрания депутатов </w:t>
      </w:r>
      <w:r>
        <w:rPr>
          <w:rFonts w:ascii="Times New Roman" w:hAnsi="Times New Roman"/>
          <w:b w:val="0"/>
          <w:sz w:val="28"/>
        </w:rPr>
        <w:t xml:space="preserve"> сельского поселения от </w:t>
      </w:r>
      <w:r>
        <w:rPr>
          <w:rFonts w:ascii="Times New Roman" w:hAnsi="Times New Roman"/>
          <w:b w:val="0"/>
          <w:sz w:val="28"/>
        </w:rPr>
        <w:t xml:space="preserve">27.12.2021 </w:t>
      </w:r>
      <w:r>
        <w:rPr>
          <w:rFonts w:ascii="Times New Roman" w:hAnsi="Times New Roman"/>
          <w:b w:val="0"/>
          <w:sz w:val="28"/>
        </w:rPr>
        <w:t>№</w:t>
      </w:r>
      <w:r>
        <w:rPr>
          <w:rFonts w:ascii="Times New Roman" w:hAnsi="Times New Roman"/>
          <w:b w:val="0"/>
          <w:sz w:val="28"/>
        </w:rPr>
        <w:t xml:space="preserve"> 20</w:t>
      </w:r>
      <w:r>
        <w:rPr>
          <w:rFonts w:ascii="Times New Roman" w:hAnsi="Times New Roman"/>
          <w:b w:val="0"/>
          <w:sz w:val="28"/>
        </w:rPr>
        <w:t xml:space="preserve"> «О бюджете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</w:t>
      </w:r>
      <w:r>
        <w:rPr>
          <w:rFonts w:ascii="Times New Roman" w:hAnsi="Times New Roman"/>
          <w:b w:val="0"/>
          <w:sz w:val="28"/>
        </w:rPr>
        <w:t>о</w:t>
      </w:r>
      <w:r>
        <w:rPr>
          <w:rFonts w:ascii="Times New Roman" w:hAnsi="Times New Roman"/>
          <w:b w:val="0"/>
          <w:sz w:val="28"/>
        </w:rPr>
        <w:t>селения Азовского района на 2022</w:t>
      </w:r>
      <w:r>
        <w:rPr>
          <w:rFonts w:ascii="Times New Roman" w:hAnsi="Times New Roman"/>
          <w:b w:val="0"/>
          <w:sz w:val="28"/>
        </w:rPr>
        <w:t xml:space="preserve"> год</w:t>
      </w:r>
      <w:r>
        <w:rPr>
          <w:rFonts w:ascii="Times New Roman" w:hAnsi="Times New Roman"/>
          <w:b w:val="0"/>
          <w:sz w:val="28"/>
        </w:rPr>
        <w:t xml:space="preserve"> и плановый период 2023 и 2024</w:t>
      </w:r>
      <w:r>
        <w:rPr>
          <w:rFonts w:ascii="Times New Roman" w:hAnsi="Times New Roman"/>
          <w:b w:val="0"/>
          <w:sz w:val="28"/>
        </w:rPr>
        <w:t xml:space="preserve"> годов</w:t>
      </w:r>
      <w:r>
        <w:rPr>
          <w:rFonts w:ascii="Times New Roman" w:hAnsi="Times New Roman"/>
          <w:b w:val="0"/>
          <w:sz w:val="28"/>
        </w:rPr>
        <w:t>»</w:t>
      </w:r>
    </w:p>
    <w:p w14:paraId="0D000000">
      <w:pPr>
        <w:pStyle w:val="Style_5"/>
        <w:widowControl w:val="1"/>
        <w:ind/>
        <w:jc w:val="both"/>
        <w:rPr>
          <w:rFonts w:ascii="Times New Roman" w:hAnsi="Times New Roman"/>
          <w:b w:val="0"/>
          <w:sz w:val="28"/>
        </w:rPr>
      </w:pPr>
    </w:p>
    <w:p w14:paraId="0E000000">
      <w:pPr>
        <w:pStyle w:val="Style_5"/>
        <w:widowControl w:val="1"/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 постановляет</w:t>
      </w:r>
      <w:r>
        <w:rPr>
          <w:rFonts w:ascii="Times New Roman" w:hAnsi="Times New Roman"/>
          <w:b w:val="0"/>
          <w:sz w:val="28"/>
        </w:rPr>
        <w:t>:</w:t>
      </w:r>
    </w:p>
    <w:p w14:paraId="0F000000">
      <w:pPr>
        <w:ind w:firstLine="709" w:left="0"/>
        <w:rPr>
          <w:sz w:val="28"/>
        </w:rPr>
      </w:pPr>
    </w:p>
    <w:p w14:paraId="10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1.Утвердить </w:t>
      </w:r>
      <w:r>
        <w:rPr>
          <w:sz w:val="28"/>
        </w:rPr>
        <w:t xml:space="preserve">Отчет об исполнении плана реализации муниципальной программы: </w:t>
      </w:r>
      <w:r>
        <w:rPr>
          <w:sz w:val="28"/>
        </w:rPr>
        <w:t>Развитие</w:t>
      </w:r>
      <w:r>
        <w:rPr>
          <w:sz w:val="28"/>
        </w:rPr>
        <w:t xml:space="preserve"> транспортной системы Елизаветинского</w:t>
      </w:r>
      <w:r>
        <w:rPr>
          <w:sz w:val="28"/>
        </w:rPr>
        <w:t xml:space="preserve"> сельского поселения на 2014 - 2030 гг.»</w:t>
      </w:r>
      <w:r>
        <w:rPr>
          <w:sz w:val="28"/>
        </w:rPr>
        <w:t xml:space="preserve"> </w:t>
      </w:r>
      <w:r>
        <w:rPr>
          <w:sz w:val="28"/>
        </w:rPr>
        <w:t xml:space="preserve">за </w:t>
      </w:r>
      <w:r>
        <w:rPr>
          <w:sz w:val="28"/>
        </w:rPr>
        <w:t xml:space="preserve">1 </w:t>
      </w:r>
      <w:r>
        <w:rPr>
          <w:sz w:val="28"/>
        </w:rPr>
        <w:t>полугодие</w:t>
      </w:r>
      <w:r>
        <w:rPr>
          <w:sz w:val="28"/>
        </w:rPr>
        <w:t xml:space="preserve"> 2022</w:t>
      </w:r>
      <w:r>
        <w:rPr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 xml:space="preserve"> согласно приложения к настоящему постановлению.</w:t>
      </w:r>
    </w:p>
    <w:p w14:paraId="11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2. Заведующему сектором экономики и финансов </w:t>
      </w:r>
      <w:r>
        <w:rPr>
          <w:sz w:val="28"/>
        </w:rPr>
        <w:t>Молявка А.В.</w:t>
      </w:r>
      <w:r>
        <w:rPr>
          <w:sz w:val="28"/>
        </w:rPr>
        <w:t xml:space="preserve"> разместить настоящее постановление на официальном сайте администрации Елизаветинского сельского поселения</w:t>
      </w:r>
      <w:r>
        <w:rPr>
          <w:sz w:val="28"/>
        </w:rPr>
        <w:t>.</w:t>
      </w:r>
    </w:p>
    <w:p w14:paraId="12000000">
      <w:pPr>
        <w:ind w:firstLine="567" w:left="0"/>
        <w:jc w:val="both"/>
        <w:rPr>
          <w:sz w:val="28"/>
        </w:rPr>
      </w:pPr>
    </w:p>
    <w:p w14:paraId="13000000">
      <w:pPr>
        <w:ind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Администрации</w:t>
      </w:r>
    </w:p>
    <w:p w14:paraId="14000000">
      <w:pPr>
        <w:ind/>
        <w:jc w:val="both"/>
        <w:rPr>
          <w:sz w:val="28"/>
        </w:rPr>
      </w:pPr>
      <w:r>
        <w:rPr>
          <w:sz w:val="28"/>
        </w:rPr>
        <w:t xml:space="preserve">Елизаветинского </w:t>
      </w:r>
      <w:r>
        <w:rPr>
          <w:sz w:val="28"/>
        </w:rPr>
        <w:t xml:space="preserve">сельского поселения                                        </w:t>
      </w:r>
      <w:r>
        <w:rPr>
          <w:sz w:val="28"/>
        </w:rPr>
        <w:t>В.Н. Тимофеев</w:t>
      </w:r>
    </w:p>
    <w:p w14:paraId="15000000">
      <w:pPr>
        <w:sectPr>
          <w:footerReference r:id="rId1" w:type="default"/>
          <w:pgSz w:h="16840" w:orient="portrait" w:w="11907"/>
          <w:pgMar w:bottom="1134" w:footer="720" w:gutter="0" w:header="720" w:left="1701" w:right="567" w:top="1134"/>
        </w:sectPr>
      </w:pPr>
    </w:p>
    <w:p w14:paraId="16000000">
      <w:pPr>
        <w:sectPr>
          <w:footerReference r:id="rId2" w:type="default"/>
          <w:pgSz w:h="16840" w:orient="portrait" w:w="11907"/>
          <w:pgMar w:bottom="709" w:footer="720" w:gutter="0" w:header="720" w:left="1276" w:right="567" w:top="709"/>
        </w:sectPr>
      </w:pPr>
    </w:p>
    <w:p w14:paraId="17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Приложение  </w:t>
      </w:r>
    </w:p>
    <w:p w14:paraId="18000000">
      <w:pPr>
        <w:ind w:firstLine="0" w:left="8505"/>
        <w:jc w:val="center"/>
        <w:rPr>
          <w:sz w:val="26"/>
        </w:rPr>
      </w:pPr>
      <w:r>
        <w:rPr>
          <w:sz w:val="26"/>
        </w:rPr>
        <w:t>к постановлени</w:t>
      </w:r>
      <w:r>
        <w:rPr>
          <w:sz w:val="26"/>
        </w:rPr>
        <w:t>ю</w:t>
      </w:r>
      <w:r>
        <w:rPr>
          <w:sz w:val="26"/>
        </w:rPr>
        <w:t xml:space="preserve"> администрации Елизаветинского</w:t>
      </w:r>
    </w:p>
    <w:p w14:paraId="19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 сел</w:t>
      </w:r>
      <w:r>
        <w:rPr>
          <w:sz w:val="26"/>
        </w:rPr>
        <w:t>ь</w:t>
      </w:r>
      <w:r>
        <w:rPr>
          <w:sz w:val="26"/>
        </w:rPr>
        <w:t xml:space="preserve">ского поселения от 14.07.2022 г. </w:t>
      </w:r>
      <w:r>
        <w:rPr>
          <w:sz w:val="26"/>
        </w:rPr>
        <w:t xml:space="preserve"> №</w:t>
      </w:r>
      <w:r>
        <w:rPr>
          <w:sz w:val="26"/>
        </w:rPr>
        <w:t xml:space="preserve"> 78</w:t>
      </w:r>
    </w:p>
    <w:p w14:paraId="1A000000">
      <w:pPr>
        <w:ind w:firstLine="0" w:left="8505"/>
        <w:jc w:val="center"/>
        <w:rPr>
          <w:sz w:val="26"/>
        </w:rPr>
      </w:pPr>
    </w:p>
    <w:p w14:paraId="1B000000">
      <w:pPr>
        <w:ind w:firstLine="0" w:left="8505"/>
        <w:jc w:val="center"/>
        <w:rPr>
          <w:sz w:val="26"/>
        </w:rPr>
      </w:pPr>
    </w:p>
    <w:p w14:paraId="1C000000">
      <w:pPr>
        <w:ind w:right="-29"/>
        <w:jc w:val="center"/>
        <w:rPr>
          <w:sz w:val="28"/>
        </w:rPr>
      </w:pPr>
      <w:r>
        <w:rPr>
          <w:sz w:val="28"/>
        </w:rPr>
        <w:t xml:space="preserve">Отчет </w:t>
      </w:r>
    </w:p>
    <w:p w14:paraId="1D000000">
      <w:pPr>
        <w:ind w:right="-29"/>
        <w:jc w:val="center"/>
        <w:rPr>
          <w:sz w:val="28"/>
        </w:rPr>
      </w:pPr>
      <w:r>
        <w:rPr>
          <w:sz w:val="28"/>
        </w:rPr>
        <w:t xml:space="preserve">об исполнении плана реализации муниципальной программы: </w:t>
      </w:r>
    </w:p>
    <w:p w14:paraId="1E000000">
      <w:pPr>
        <w:ind w:right="-29"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Развитие</w:t>
      </w:r>
      <w:r>
        <w:rPr>
          <w:sz w:val="28"/>
        </w:rPr>
        <w:t xml:space="preserve"> транспортной системы Елизаветинского</w:t>
      </w:r>
      <w:r>
        <w:rPr>
          <w:sz w:val="28"/>
        </w:rPr>
        <w:t xml:space="preserve"> с</w:t>
      </w:r>
      <w:r>
        <w:rPr>
          <w:sz w:val="28"/>
        </w:rPr>
        <w:t>ельского поселения на 2014 - 203</w:t>
      </w:r>
      <w:r>
        <w:rPr>
          <w:sz w:val="28"/>
        </w:rPr>
        <w:t>0 гг.»</w:t>
      </w:r>
    </w:p>
    <w:p w14:paraId="1F000000">
      <w:pPr>
        <w:ind w:right="-29"/>
        <w:jc w:val="center"/>
        <w:rPr>
          <w:sz w:val="28"/>
        </w:rPr>
      </w:pPr>
      <w:r>
        <w:rPr>
          <w:sz w:val="28"/>
        </w:rPr>
        <w:t xml:space="preserve">за </w:t>
      </w:r>
      <w:r>
        <w:rPr>
          <w:sz w:val="28"/>
        </w:rPr>
        <w:t xml:space="preserve">1 </w:t>
      </w:r>
      <w:r>
        <w:rPr>
          <w:sz w:val="28"/>
        </w:rPr>
        <w:t>полугодие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>22</w:t>
      </w:r>
      <w:r>
        <w:rPr>
          <w:sz w:val="28"/>
        </w:rPr>
        <w:t xml:space="preserve"> </w:t>
      </w:r>
      <w:r>
        <w:rPr>
          <w:sz w:val="28"/>
        </w:rPr>
        <w:t>г.</w:t>
      </w:r>
    </w:p>
    <w:p w14:paraId="20000000">
      <w:pPr>
        <w:pStyle w:val="Style_6"/>
        <w:rPr>
          <w:rFonts w:ascii="Times New Roman" w:hAnsi="Times New Roman"/>
          <w:sz w:val="24"/>
        </w:rPr>
      </w:pPr>
    </w:p>
    <w:tbl>
      <w:tblPr>
        <w:tblStyle w:val="Style_7"/>
        <w:tblInd w:type="dxa" w:w="-492"/>
        <w:tblLayout w:type="fixed"/>
        <w:tblCellMar>
          <w:left w:type="dxa" w:w="75"/>
          <w:right w:type="dxa" w:w="75"/>
        </w:tblCellMar>
      </w:tblPr>
      <w:tblGrid>
        <w:gridCol w:w="834"/>
        <w:gridCol w:w="2360"/>
        <w:gridCol w:w="1805"/>
        <w:gridCol w:w="2082"/>
        <w:gridCol w:w="1527"/>
        <w:gridCol w:w="1389"/>
        <w:gridCol w:w="1805"/>
        <w:gridCol w:w="1111"/>
        <w:gridCol w:w="1045"/>
        <w:gridCol w:w="1389"/>
      </w:tblGrid>
      <w:tr>
        <w:trPr>
          <w:trHeight w:hRule="atLeast" w:val="854"/>
          <w:tblHeader/>
        </w:trPr>
        <w:tc>
          <w:tcPr>
            <w:tcW w:type="dxa" w:w="8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23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</w:t>
            </w:r>
          </w:p>
          <w:p w14:paraId="23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8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00000">
            <w:pPr>
              <w:pStyle w:val="Style_8"/>
              <w:ind w:firstLine="0" w:left="-75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Ответстве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ный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 исполн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тель, сои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полнитель, участник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(должность/ ФИО) </w:t>
            </w:r>
            <w:r>
              <w:rPr>
                <w:sz w:val="24"/>
              </w:rPr>
              <w:t>&lt;1&gt;</w:t>
            </w:r>
          </w:p>
        </w:tc>
        <w:tc>
          <w:tcPr>
            <w:tcW w:type="dxa" w:w="20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14:paraId="2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реализации (кра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кое описание)</w:t>
            </w:r>
          </w:p>
        </w:tc>
        <w:tc>
          <w:tcPr>
            <w:tcW w:type="dxa" w:w="15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00000">
            <w:pPr>
              <w:pStyle w:val="Style_8"/>
              <w:ind w:firstLine="0" w:left="-74" w:right="-75"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начала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13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оконч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ции,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наступл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ного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события</w:t>
            </w:r>
          </w:p>
        </w:tc>
        <w:tc>
          <w:tcPr>
            <w:tcW w:type="dxa" w:w="396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 xml:space="preserve"> бюджетов</w:t>
            </w:r>
            <w:r>
              <w:rPr>
                <w:sz w:val="24"/>
              </w:rPr>
              <w:t xml:space="preserve"> на реализацию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</w:t>
            </w:r>
            <w:r>
              <w:rPr>
                <w:sz w:val="24"/>
              </w:rPr>
              <w:t>, тыс. ру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лей</w:t>
            </w:r>
          </w:p>
        </w:tc>
        <w:tc>
          <w:tcPr>
            <w:tcW w:type="dxa" w:w="13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Заключено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контрактов, договоров, соглашений</w:t>
            </w:r>
            <w:r>
              <w:rPr>
                <w:sz w:val="24"/>
              </w:rPr>
              <w:t xml:space="preserve">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дату, тыс. рублей </w:t>
            </w:r>
            <w:r>
              <w:rPr>
                <w:sz w:val="24"/>
              </w:rPr>
              <w:t>&lt;2&gt;</w:t>
            </w:r>
          </w:p>
        </w:tc>
      </w:tr>
      <w:tr>
        <w:trPr>
          <w:trHeight w:hRule="atLeast" w:val="720"/>
          <w:tblHeader/>
        </w:trPr>
        <w:tc>
          <w:tcPr>
            <w:tcW w:type="dxa" w:w="8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3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0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pStyle w:val="Style_8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  <w:p w14:paraId="2C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программой</w:t>
            </w:r>
          </w:p>
        </w:tc>
        <w:tc>
          <w:tcPr>
            <w:tcW w:type="dxa" w:w="111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смотрено сводной 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ной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писью</w:t>
            </w:r>
          </w:p>
        </w:tc>
        <w:tc>
          <w:tcPr>
            <w:tcW w:type="dxa" w:w="104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дату </w:t>
            </w:r>
            <w:r>
              <w:rPr>
                <w:sz w:val="24"/>
              </w:rPr>
              <w:t>&lt;2&gt;</w:t>
            </w:r>
          </w:p>
        </w:tc>
        <w:tc>
          <w:tcPr>
            <w:tcW w:type="dxa" w:w="13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blHeader/>
        </w:trPr>
        <w:tc>
          <w:tcPr>
            <w:tcW w:type="dxa" w:w="8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80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08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5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3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80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11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04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3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360"/>
        </w:trPr>
        <w:tc>
          <w:tcPr>
            <w:tcW w:type="dxa" w:w="8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513"/>
            <w:gridSpan w:val="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 xml:space="preserve">Программа </w:t>
            </w:r>
            <w:r>
              <w:rPr>
                <w:sz w:val="24"/>
              </w:rPr>
              <w:t>«Развитие</w:t>
            </w:r>
            <w:r>
              <w:rPr>
                <w:sz w:val="24"/>
              </w:rPr>
              <w:t xml:space="preserve"> транспортной системы Елизаветинского</w:t>
            </w:r>
            <w:r>
              <w:rPr>
                <w:sz w:val="24"/>
              </w:rPr>
              <w:t xml:space="preserve"> се</w:t>
            </w:r>
            <w:r>
              <w:rPr>
                <w:sz w:val="24"/>
              </w:rPr>
              <w:t>льского поселения на 2014 - 2030</w:t>
            </w:r>
            <w:r>
              <w:rPr>
                <w:sz w:val="24"/>
              </w:rPr>
              <w:t xml:space="preserve"> гг.»</w:t>
            </w:r>
          </w:p>
        </w:tc>
      </w:tr>
      <w:tr>
        <w:trPr>
          <w:trHeight w:hRule="atLeast" w:val="360"/>
        </w:trPr>
        <w:tc>
          <w:tcPr>
            <w:tcW w:type="dxa" w:w="8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 xml:space="preserve">1.1    </w:t>
            </w:r>
          </w:p>
        </w:tc>
        <w:tc>
          <w:tcPr>
            <w:tcW w:type="dxa" w:w="23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rPr>
                <w:sz w:val="24"/>
              </w:rPr>
            </w:pPr>
            <w:r>
              <w:rPr>
                <w:sz w:val="24"/>
              </w:rPr>
              <w:t>Содержание и ремонт 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рог</w:t>
            </w:r>
          </w:p>
        </w:tc>
        <w:tc>
          <w:tcPr>
            <w:tcW w:type="dxa" w:w="180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Администрация Елизаветинск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 xml:space="preserve"> сельского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ления           </w:t>
            </w:r>
          </w:p>
        </w:tc>
        <w:tc>
          <w:tcPr>
            <w:tcW w:type="dxa" w:w="208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5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</w:t>
            </w:r>
            <w:r>
              <w:rPr>
                <w:sz w:val="24"/>
              </w:rPr>
              <w:t>22</w:t>
            </w:r>
          </w:p>
        </w:tc>
        <w:tc>
          <w:tcPr>
            <w:tcW w:type="dxa" w:w="13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31.03.20</w:t>
            </w:r>
            <w:r>
              <w:rPr>
                <w:sz w:val="24"/>
              </w:rPr>
              <w:t>22</w:t>
            </w:r>
          </w:p>
        </w:tc>
        <w:tc>
          <w:tcPr>
            <w:tcW w:type="dxa" w:w="180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tabs>
                <w:tab w:leader="none" w:pos="2430" w:val="left"/>
              </w:tabs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300,00</w:t>
            </w:r>
          </w:p>
        </w:tc>
        <w:tc>
          <w:tcPr>
            <w:tcW w:type="dxa" w:w="111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300,00</w:t>
            </w:r>
          </w:p>
        </w:tc>
        <w:tc>
          <w:tcPr>
            <w:tcW w:type="dxa" w:w="104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300,00</w:t>
            </w:r>
          </w:p>
        </w:tc>
        <w:tc>
          <w:tcPr>
            <w:tcW w:type="dxa" w:w="138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заключено </w:t>
            </w:r>
            <w:r>
              <w:rPr>
                <w:sz w:val="24"/>
              </w:rPr>
              <w:t>1 договор</w:t>
            </w:r>
            <w:r>
              <w:rPr>
                <w:sz w:val="24"/>
              </w:rPr>
              <w:t xml:space="preserve"> на общую сумму </w:t>
            </w:r>
            <w:r>
              <w:rPr>
                <w:sz w:val="24"/>
              </w:rPr>
              <w:t>300,00 тыс.</w:t>
            </w:r>
            <w:r>
              <w:rPr>
                <w:sz w:val="24"/>
              </w:rPr>
              <w:t xml:space="preserve"> ру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лей</w:t>
            </w:r>
          </w:p>
        </w:tc>
      </w:tr>
      <w:tr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8"/>
              <w:rPr>
                <w:sz w:val="24"/>
              </w:rPr>
            </w:pPr>
          </w:p>
        </w:tc>
        <w:tc>
          <w:tcPr>
            <w:tcW w:type="dxa" w:w="2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pStyle w:val="Style_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 по пр</w:t>
            </w:r>
            <w:r>
              <w:rPr>
                <w:b w:val="1"/>
                <w:sz w:val="24"/>
              </w:rPr>
              <w:t>о</w:t>
            </w:r>
            <w:r>
              <w:rPr>
                <w:b w:val="1"/>
                <w:sz w:val="24"/>
              </w:rPr>
              <w:t>грамме</w:t>
            </w:r>
          </w:p>
        </w:tc>
        <w:tc>
          <w:tcPr>
            <w:tcW w:type="dxa" w:w="1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8"/>
              <w:rPr>
                <w:b w:val="1"/>
                <w:sz w:val="24"/>
              </w:rPr>
            </w:pPr>
          </w:p>
        </w:tc>
        <w:tc>
          <w:tcPr>
            <w:tcW w:type="dxa" w:w="2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tabs>
                <w:tab w:leader="none" w:pos="2430" w:val="left"/>
              </w:tabs>
              <w:ind/>
              <w:jc w:val="center"/>
              <w:rPr>
                <w:b w:val="1"/>
                <w:sz w:val="24"/>
                <w:highlight w:val="white"/>
              </w:rPr>
            </w:pPr>
            <w:r>
              <w:rPr>
                <w:b w:val="1"/>
                <w:sz w:val="24"/>
                <w:highlight w:val="white"/>
              </w:rPr>
              <w:t>300,00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300,00</w:t>
            </w:r>
          </w:p>
        </w:tc>
        <w:tc>
          <w:tcPr>
            <w:tcW w:type="dxa" w:w="1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pStyle w:val="Style_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300,00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300,00</w:t>
            </w:r>
          </w:p>
        </w:tc>
      </w:tr>
    </w:tbl>
    <w:p w14:paraId="4F000000">
      <w:pPr>
        <w:widowControl w:val="0"/>
        <w:ind/>
        <w:jc w:val="right"/>
        <w:outlineLvl w:val="2"/>
        <w:rPr>
          <w:sz w:val="24"/>
        </w:rPr>
      </w:pPr>
    </w:p>
    <w:p w14:paraId="50000000">
      <w:pPr>
        <w:widowControl w:val="0"/>
        <w:tabs>
          <w:tab w:leader="none" w:pos="1605" w:val="left"/>
        </w:tabs>
        <w:ind w:firstLine="540" w:left="0"/>
        <w:jc w:val="both"/>
        <w:rPr>
          <w:sz w:val="28"/>
        </w:rPr>
      </w:pPr>
      <w:bookmarkStart w:id="1" w:name="Par676"/>
      <w:bookmarkEnd w:id="1"/>
      <w:r>
        <w:rPr>
          <w:sz w:val="28"/>
        </w:rPr>
        <w:t xml:space="preserve"> Глава</w:t>
      </w:r>
      <w:r>
        <w:rPr>
          <w:sz w:val="28"/>
        </w:rPr>
        <w:t xml:space="preserve"> Администрации </w:t>
      </w:r>
      <w:r>
        <w:rPr>
          <w:sz w:val="28"/>
        </w:rPr>
        <w:t xml:space="preserve">Елизаветинского </w:t>
      </w:r>
      <w:r>
        <w:rPr>
          <w:sz w:val="28"/>
        </w:rPr>
        <w:t xml:space="preserve">сельского поселения                                           </w:t>
      </w:r>
      <w:r>
        <w:rPr>
          <w:sz w:val="28"/>
        </w:rPr>
        <w:tab/>
      </w:r>
      <w:r>
        <w:rPr>
          <w:sz w:val="28"/>
        </w:rPr>
        <w:t>В.Н. Тимофеев</w:t>
      </w:r>
    </w:p>
    <w:sectPr>
      <w:footerReference r:id="rId3" w:type="default"/>
      <w:pgSz w:h="11907" w:orient="landscape" w:w="16840"/>
      <w:pgMar w:bottom="709" w:footer="720" w:gutter="0" w:header="720" w:left="1134" w:right="851" w:top="130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3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Font Style23"/>
    <w:link w:val="Style_10_ch"/>
    <w:rPr>
      <w:rFonts w:ascii="Times New Roman" w:hAnsi="Times New Roman"/>
      <w:sz w:val="22"/>
    </w:rPr>
  </w:style>
  <w:style w:styleId="Style_10_ch" w:type="character">
    <w:name w:val="Font Style23"/>
    <w:link w:val="Style_10"/>
    <w:rPr>
      <w:rFonts w:ascii="Times New Roman" w:hAnsi="Times New Roman"/>
      <w:sz w:val="22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2"/>
    <w:next w:val="Style_9"/>
    <w:link w:val="Style_1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Balloon Text"/>
    <w:basedOn w:val="Style_9"/>
    <w:link w:val="Style_13_ch"/>
    <w:rPr>
      <w:rFonts w:ascii="Tahoma" w:hAnsi="Tahoma"/>
      <w:sz w:val="16"/>
    </w:rPr>
  </w:style>
  <w:style w:styleId="Style_13_ch" w:type="character">
    <w:name w:val="Balloon Text"/>
    <w:basedOn w:val="Style_9_ch"/>
    <w:link w:val="Style_13"/>
    <w:rPr>
      <w:rFonts w:ascii="Tahoma" w:hAnsi="Tahoma"/>
      <w:sz w:val="16"/>
    </w:rPr>
  </w:style>
  <w:style w:styleId="Style_14" w:type="paragraph">
    <w:name w:val="toc 4"/>
    <w:next w:val="Style_9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toc 6"/>
    <w:next w:val="Style_9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9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Postan"/>
    <w:basedOn w:val="Style_9"/>
    <w:link w:val="Style_17_ch"/>
    <w:pPr>
      <w:ind/>
      <w:jc w:val="center"/>
    </w:pPr>
    <w:rPr>
      <w:sz w:val="28"/>
    </w:rPr>
  </w:style>
  <w:style w:styleId="Style_17_ch" w:type="character">
    <w:name w:val="Postan"/>
    <w:basedOn w:val="Style_9_ch"/>
    <w:link w:val="Style_17"/>
    <w:rPr>
      <w:sz w:val="28"/>
    </w:rPr>
  </w:style>
  <w:style w:styleId="Style_18" w:type="paragraph">
    <w:name w:val="heading 3"/>
    <w:basedOn w:val="Style_9"/>
    <w:next w:val="Style_9"/>
    <w:link w:val="Style_18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8_ch" w:type="character">
    <w:name w:val="heading 3"/>
    <w:basedOn w:val="Style_9_ch"/>
    <w:link w:val="Style_18"/>
    <w:rPr>
      <w:rFonts w:ascii="Cambria" w:hAnsi="Cambria"/>
      <w:b w:val="1"/>
      <w:sz w:val="26"/>
    </w:rPr>
  </w:style>
  <w:style w:styleId="Style_19" w:type="paragraph">
    <w:name w:val="Отчетный"/>
    <w:basedOn w:val="Style_9"/>
    <w:link w:val="Style_19_ch"/>
    <w:pPr>
      <w:spacing w:after="120" w:line="360" w:lineRule="auto"/>
      <w:ind w:firstLine="720" w:left="0"/>
      <w:jc w:val="both"/>
    </w:pPr>
    <w:rPr>
      <w:sz w:val="26"/>
    </w:rPr>
  </w:style>
  <w:style w:styleId="Style_19_ch" w:type="character">
    <w:name w:val="Отчетный"/>
    <w:basedOn w:val="Style_9_ch"/>
    <w:link w:val="Style_19"/>
    <w:rPr>
      <w:sz w:val="26"/>
    </w:rPr>
  </w:style>
  <w:style w:styleId="Style_20" w:type="paragraph">
    <w:name w:val="Body Text Indent 3"/>
    <w:basedOn w:val="Style_9"/>
    <w:link w:val="Style_20_ch"/>
    <w:pPr>
      <w:spacing w:after="120"/>
      <w:ind w:firstLine="0" w:left="283"/>
    </w:pPr>
    <w:rPr>
      <w:sz w:val="16"/>
    </w:rPr>
  </w:style>
  <w:style w:styleId="Style_20_ch" w:type="character">
    <w:name w:val="Body Text Indent 3"/>
    <w:basedOn w:val="Style_9_ch"/>
    <w:link w:val="Style_20"/>
    <w:rPr>
      <w:sz w:val="16"/>
    </w:rPr>
  </w:style>
  <w:style w:styleId="Style_21" w:type="paragraph">
    <w:name w:val="Гипертекстовая ссылка"/>
    <w:link w:val="Style_21_ch"/>
    <w:rPr>
      <w:color w:val="000000"/>
      <w:sz w:val="26"/>
    </w:rPr>
  </w:style>
  <w:style w:styleId="Style_21_ch" w:type="character">
    <w:name w:val="Гипертекстовая ссылка"/>
    <w:link w:val="Style_21"/>
    <w:rPr>
      <w:color w:val="000000"/>
      <w:sz w:val="26"/>
    </w:rPr>
  </w:style>
  <w:style w:styleId="Style_22" w:type="paragraph">
    <w:name w:val="Body Text"/>
    <w:basedOn w:val="Style_9"/>
    <w:link w:val="Style_22_ch"/>
  </w:style>
  <w:style w:styleId="Style_22_ch" w:type="character">
    <w:name w:val="Body Text"/>
    <w:basedOn w:val="Style_9_ch"/>
    <w:link w:val="Style_22"/>
  </w:style>
  <w:style w:styleId="Style_23" w:type="paragraph">
    <w:name w:val="No Spacing"/>
    <w:link w:val="Style_23_ch"/>
    <w:rPr>
      <w:rFonts w:ascii="Calibri" w:hAnsi="Calibri"/>
      <w:sz w:val="22"/>
    </w:rPr>
  </w:style>
  <w:style w:styleId="Style_23_ch" w:type="character">
    <w:name w:val="No Spacing"/>
    <w:link w:val="Style_23"/>
    <w:rPr>
      <w:rFonts w:ascii="Calibri" w:hAnsi="Calibri"/>
      <w:sz w:val="22"/>
    </w:rPr>
  </w:style>
  <w:style w:styleId="Style_24" w:type="paragraph">
    <w:name w:val="Body text"/>
    <w:link w:val="Style_24_ch"/>
    <w:rPr>
      <w:rFonts w:ascii="Book Antiqua" w:hAnsi="Book Antiqua"/>
      <w:color w:val="000000"/>
      <w:spacing w:val="0"/>
      <w:sz w:val="29"/>
      <w:u w:val="none"/>
    </w:rPr>
  </w:style>
  <w:style w:styleId="Style_24_ch" w:type="character">
    <w:name w:val="Body text"/>
    <w:link w:val="Style_24"/>
    <w:rPr>
      <w:rFonts w:ascii="Book Antiqua" w:hAnsi="Book Antiqua"/>
      <w:color w:val="000000"/>
      <w:spacing w:val="0"/>
      <w:sz w:val="29"/>
      <w:u w:val="none"/>
    </w:rPr>
  </w:style>
  <w:style w:styleId="Style_25" w:type="paragraph">
    <w:name w:val="Основной текст5"/>
    <w:basedOn w:val="Style_9"/>
    <w:link w:val="Style_25_ch"/>
    <w:pPr>
      <w:widowControl w:val="0"/>
      <w:spacing w:line="202" w:lineRule="exact"/>
      <w:ind/>
    </w:pPr>
    <w:rPr>
      <w:sz w:val="18"/>
    </w:rPr>
  </w:style>
  <w:style w:styleId="Style_25_ch" w:type="character">
    <w:name w:val="Основной текст5"/>
    <w:basedOn w:val="Style_9_ch"/>
    <w:link w:val="Style_25"/>
    <w:rPr>
      <w:sz w:val="18"/>
    </w:rPr>
  </w:style>
  <w:style w:styleId="Style_26" w:type="paragraph">
    <w:name w:val="toc 3"/>
    <w:next w:val="Style_9"/>
    <w:link w:val="Style_2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6_ch" w:type="character">
    <w:name w:val="toc 3"/>
    <w:link w:val="Style_26"/>
    <w:rPr>
      <w:rFonts w:ascii="XO Thames" w:hAnsi="XO Thames"/>
      <w:sz w:val="28"/>
    </w:rPr>
  </w:style>
  <w:style w:styleId="Style_8" w:type="paragraph">
    <w:name w:val="ConsPlusCell"/>
    <w:link w:val="Style_8_ch"/>
    <w:rPr>
      <w:sz w:val="28"/>
    </w:rPr>
  </w:style>
  <w:style w:styleId="Style_8_ch" w:type="character">
    <w:name w:val="ConsPlusCell"/>
    <w:link w:val="Style_8"/>
    <w:rPr>
      <w:sz w:val="28"/>
    </w:rPr>
  </w:style>
  <w:style w:styleId="Style_2" w:type="paragraph">
    <w:name w:val="footer"/>
    <w:basedOn w:val="Style_9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9_ch"/>
    <w:link w:val="Style_2"/>
  </w:style>
  <w:style w:styleId="Style_27" w:type="paragraph">
    <w:name w:val="Body Text Indent"/>
    <w:basedOn w:val="Style_9"/>
    <w:link w:val="Style_27_ch"/>
    <w:pPr>
      <w:ind w:firstLine="709" w:left="0"/>
      <w:jc w:val="both"/>
    </w:pPr>
  </w:style>
  <w:style w:styleId="Style_27_ch" w:type="character">
    <w:name w:val="Body Text Indent"/>
    <w:basedOn w:val="Style_9_ch"/>
    <w:link w:val="Style_27"/>
  </w:style>
  <w:style w:styleId="Style_28" w:type="paragraph">
    <w:name w:val="header"/>
    <w:basedOn w:val="Style_9"/>
    <w:link w:val="Style_28_ch"/>
    <w:pPr>
      <w:tabs>
        <w:tab w:leader="none" w:pos="4153" w:val="center"/>
        <w:tab w:leader="none" w:pos="8306" w:val="right"/>
      </w:tabs>
      <w:ind/>
    </w:pPr>
  </w:style>
  <w:style w:styleId="Style_28_ch" w:type="character">
    <w:name w:val="header"/>
    <w:basedOn w:val="Style_9_ch"/>
    <w:link w:val="Style_28"/>
  </w:style>
  <w:style w:styleId="Style_29" w:type="paragraph">
    <w:name w:val="heading 5"/>
    <w:next w:val="Style_9"/>
    <w:link w:val="Style_2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9_ch" w:type="character">
    <w:name w:val="heading 5"/>
    <w:link w:val="Style_29"/>
    <w:rPr>
      <w:rFonts w:ascii="XO Thames" w:hAnsi="XO Thames"/>
      <w:b w:val="1"/>
      <w:sz w:val="22"/>
    </w:rPr>
  </w:style>
  <w:style w:styleId="Style_6" w:type="paragraph">
    <w:name w:val="ConsPlusNonformat"/>
    <w:link w:val="Style_6_ch"/>
    <w:rPr>
      <w:rFonts w:ascii="Courier New" w:hAnsi="Courier New"/>
    </w:rPr>
  </w:style>
  <w:style w:styleId="Style_6_ch" w:type="character">
    <w:name w:val="ConsPlusNonformat"/>
    <w:link w:val="Style_6"/>
    <w:rPr>
      <w:rFonts w:ascii="Courier New" w:hAnsi="Courier New"/>
    </w:rPr>
  </w:style>
  <w:style w:styleId="Style_30" w:type="paragraph">
    <w:name w:val="heading 1"/>
    <w:basedOn w:val="Style_9"/>
    <w:next w:val="Style_9"/>
    <w:link w:val="Style_30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30_ch" w:type="character">
    <w:name w:val="heading 1"/>
    <w:basedOn w:val="Style_9_ch"/>
    <w:link w:val="Style_30"/>
    <w:rPr>
      <w:rFonts w:ascii="AG Souvenir" w:hAnsi="AG Souvenir"/>
      <w:b w:val="1"/>
      <w:spacing w:val="38"/>
      <w:sz w:val="28"/>
    </w:rPr>
  </w:style>
  <w:style w:styleId="Style_31" w:type="paragraph">
    <w:name w:val="Основной текст1"/>
    <w:link w:val="Style_31_ch"/>
    <w:rPr>
      <w:rFonts w:ascii="Courier New" w:hAnsi="Courier New"/>
      <w:color w:val="000000"/>
      <w:spacing w:val="0"/>
      <w:sz w:val="18"/>
      <w:highlight w:val="white"/>
    </w:rPr>
  </w:style>
  <w:style w:styleId="Style_31_ch" w:type="character">
    <w:name w:val="Основной текст1"/>
    <w:link w:val="Style_31"/>
    <w:rPr>
      <w:rFonts w:ascii="Courier New" w:hAnsi="Courier New"/>
      <w:color w:val="000000"/>
      <w:spacing w:val="0"/>
      <w:sz w:val="18"/>
      <w:highlight w:val="white"/>
    </w:rPr>
  </w:style>
  <w:style w:styleId="Style_32" w:type="paragraph">
    <w:name w:val="Hyperlink"/>
    <w:link w:val="Style_32_ch"/>
    <w:rPr>
      <w:color w:val="0000FF"/>
      <w:u w:val="single"/>
    </w:rPr>
  </w:style>
  <w:style w:styleId="Style_32_ch" w:type="character">
    <w:name w:val="Hyperlink"/>
    <w:link w:val="Style_32"/>
    <w:rPr>
      <w:color w:val="0000FF"/>
      <w:u w:val="single"/>
    </w:rPr>
  </w:style>
  <w:style w:styleId="Style_33" w:type="paragraph">
    <w:name w:val="Footnote"/>
    <w:link w:val="Style_33_ch"/>
    <w:pPr>
      <w:ind w:firstLine="851" w:left="0"/>
      <w:jc w:val="both"/>
    </w:pPr>
    <w:rPr>
      <w:rFonts w:ascii="XO Thames" w:hAnsi="XO Thames"/>
      <w:sz w:val="22"/>
    </w:rPr>
  </w:style>
  <w:style w:styleId="Style_33_ch" w:type="character">
    <w:name w:val="Footnote"/>
    <w:link w:val="Style_33"/>
    <w:rPr>
      <w:rFonts w:ascii="XO Thames" w:hAnsi="XO Thames"/>
      <w:sz w:val="22"/>
    </w:rPr>
  </w:style>
  <w:style w:styleId="Style_34" w:type="paragraph">
    <w:name w:val="Знак1"/>
    <w:basedOn w:val="Style_9"/>
    <w:link w:val="Style_34_ch"/>
    <w:pPr>
      <w:spacing w:afterAutospacing="on" w:beforeAutospacing="on"/>
      <w:ind/>
    </w:pPr>
    <w:rPr>
      <w:rFonts w:ascii="Tahoma" w:hAnsi="Tahoma"/>
    </w:rPr>
  </w:style>
  <w:style w:styleId="Style_34_ch" w:type="character">
    <w:name w:val="Знак1"/>
    <w:basedOn w:val="Style_9_ch"/>
    <w:link w:val="Style_34"/>
    <w:rPr>
      <w:rFonts w:ascii="Tahoma" w:hAnsi="Tahoma"/>
    </w:rPr>
  </w:style>
  <w:style w:styleId="Style_35" w:type="paragraph">
    <w:name w:val="toc 1"/>
    <w:next w:val="Style_9"/>
    <w:link w:val="Style_3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5_ch" w:type="character">
    <w:name w:val="toc 1"/>
    <w:link w:val="Style_35"/>
    <w:rPr>
      <w:rFonts w:ascii="XO Thames" w:hAnsi="XO Thames"/>
      <w:b w:val="1"/>
      <w:sz w:val="28"/>
    </w:rPr>
  </w:style>
  <w:style w:styleId="Style_36" w:type="paragraph">
    <w:name w:val="Header and Footer"/>
    <w:link w:val="Style_36_ch"/>
    <w:pPr>
      <w:spacing w:line="240" w:lineRule="auto"/>
      <w:ind/>
      <w:jc w:val="both"/>
    </w:pPr>
    <w:rPr>
      <w:rFonts w:ascii="XO Thames" w:hAnsi="XO Thames"/>
      <w:sz w:val="20"/>
    </w:rPr>
  </w:style>
  <w:style w:styleId="Style_36_ch" w:type="character">
    <w:name w:val="Header and Footer"/>
    <w:link w:val="Style_36"/>
    <w:rPr>
      <w:rFonts w:ascii="XO Thames" w:hAnsi="XO Thames"/>
      <w:sz w:val="20"/>
    </w:rPr>
  </w:style>
  <w:style w:styleId="Style_37" w:type="paragraph">
    <w:name w:val="List Paragraph"/>
    <w:basedOn w:val="Style_9"/>
    <w:link w:val="Style_37_ch"/>
    <w:pPr>
      <w:ind w:firstLine="0" w:left="720"/>
    </w:pPr>
  </w:style>
  <w:style w:styleId="Style_37_ch" w:type="character">
    <w:name w:val="List Paragraph"/>
    <w:basedOn w:val="Style_9_ch"/>
    <w:link w:val="Style_37"/>
  </w:style>
  <w:style w:styleId="Style_38" w:type="paragraph">
    <w:name w:val="toc 9"/>
    <w:next w:val="Style_9"/>
    <w:link w:val="Style_3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39" w:type="paragraph">
    <w:name w:val="Нормальный (таблица)"/>
    <w:basedOn w:val="Style_9"/>
    <w:next w:val="Style_9"/>
    <w:link w:val="Style_39_ch"/>
    <w:pPr>
      <w:widowControl w:val="0"/>
      <w:ind/>
      <w:jc w:val="both"/>
    </w:pPr>
    <w:rPr>
      <w:rFonts w:ascii="Arial" w:hAnsi="Arial"/>
      <w:sz w:val="24"/>
    </w:rPr>
  </w:style>
  <w:style w:styleId="Style_39_ch" w:type="character">
    <w:name w:val="Нормальный (таблица)"/>
    <w:basedOn w:val="Style_9_ch"/>
    <w:link w:val="Style_39"/>
    <w:rPr>
      <w:rFonts w:ascii="Arial" w:hAnsi="Arial"/>
      <w:sz w:val="24"/>
    </w:rPr>
  </w:style>
  <w:style w:styleId="Style_40" w:type="paragraph">
    <w:name w:val="Normal (Web)"/>
    <w:basedOn w:val="Style_9"/>
    <w:link w:val="Style_40_ch"/>
    <w:pPr>
      <w:spacing w:afterAutospacing="on" w:beforeAutospacing="on"/>
      <w:ind/>
    </w:pPr>
    <w:rPr>
      <w:sz w:val="24"/>
    </w:rPr>
  </w:style>
  <w:style w:styleId="Style_40_ch" w:type="character">
    <w:name w:val="Normal (Web)"/>
    <w:basedOn w:val="Style_9_ch"/>
    <w:link w:val="Style_40"/>
    <w:rPr>
      <w:sz w:val="24"/>
    </w:rPr>
  </w:style>
  <w:style w:styleId="Style_41" w:type="paragraph">
    <w:name w:val="toc 8"/>
    <w:next w:val="Style_9"/>
    <w:link w:val="Style_4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1_ch" w:type="character">
    <w:name w:val="toc 8"/>
    <w:link w:val="Style_41"/>
    <w:rPr>
      <w:rFonts w:ascii="XO Thames" w:hAnsi="XO Thames"/>
      <w:sz w:val="28"/>
    </w:rPr>
  </w:style>
  <w:style w:styleId="Style_42" w:type="paragraph">
    <w:name w:val="Strong"/>
    <w:link w:val="Style_42_ch"/>
    <w:rPr>
      <w:b w:val="1"/>
    </w:rPr>
  </w:style>
  <w:style w:styleId="Style_42_ch" w:type="character">
    <w:name w:val="Strong"/>
    <w:link w:val="Style_42"/>
    <w:rPr>
      <w:b w:val="1"/>
    </w:rPr>
  </w:style>
  <w:style w:styleId="Style_43" w:type="paragraph">
    <w:name w:val="toc 5"/>
    <w:next w:val="Style_9"/>
    <w:link w:val="Style_4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3_ch" w:type="character">
    <w:name w:val="toc 5"/>
    <w:link w:val="Style_43"/>
    <w:rPr>
      <w:rFonts w:ascii="XO Thames" w:hAnsi="XO Thames"/>
      <w:sz w:val="28"/>
    </w:rPr>
  </w:style>
  <w:style w:styleId="Style_44" w:type="paragraph">
    <w:name w:val="Знак11"/>
    <w:basedOn w:val="Style_9"/>
    <w:link w:val="Style_44_ch"/>
    <w:pPr>
      <w:spacing w:afterAutospacing="on" w:beforeAutospacing="on"/>
      <w:ind/>
    </w:pPr>
    <w:rPr>
      <w:rFonts w:ascii="Tahoma" w:hAnsi="Tahoma"/>
    </w:rPr>
  </w:style>
  <w:style w:styleId="Style_44_ch" w:type="character">
    <w:name w:val="Знак11"/>
    <w:basedOn w:val="Style_9_ch"/>
    <w:link w:val="Style_44"/>
    <w:rPr>
      <w:rFonts w:ascii="Tahoma" w:hAnsi="Tahoma"/>
    </w:rPr>
  </w:style>
  <w:style w:styleId="Style_4" w:type="paragraph">
    <w:name w:val="Subtitle"/>
    <w:basedOn w:val="Style_9"/>
    <w:link w:val="Style_4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4_ch" w:type="character">
    <w:name w:val="Subtitle"/>
    <w:basedOn w:val="Style_9_ch"/>
    <w:link w:val="Style_4"/>
    <w:rPr>
      <w:b w:val="1"/>
      <w:sz w:val="26"/>
    </w:rPr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</w:rPr>
  </w:style>
  <w:style w:styleId="Style_5_ch" w:type="character">
    <w:name w:val="ConsPlusTitle"/>
    <w:link w:val="Style_5"/>
    <w:rPr>
      <w:rFonts w:ascii="Arial" w:hAnsi="Arial"/>
      <w:b w:val="1"/>
    </w:rPr>
  </w:style>
  <w:style w:styleId="Style_3" w:type="paragraph">
    <w:name w:val="Title"/>
    <w:basedOn w:val="Style_9"/>
    <w:link w:val="Style_3_ch"/>
    <w:uiPriority w:val="10"/>
    <w:qFormat/>
    <w:pPr>
      <w:ind/>
      <w:jc w:val="center"/>
    </w:pPr>
    <w:rPr>
      <w:sz w:val="28"/>
    </w:rPr>
  </w:style>
  <w:style w:styleId="Style_3_ch" w:type="character">
    <w:name w:val="Title"/>
    <w:basedOn w:val="Style_9_ch"/>
    <w:link w:val="Style_3"/>
    <w:rPr>
      <w:sz w:val="28"/>
    </w:rPr>
  </w:style>
  <w:style w:styleId="Style_45" w:type="paragraph">
    <w:name w:val="heading 4"/>
    <w:basedOn w:val="Style_9"/>
    <w:next w:val="Style_9"/>
    <w:link w:val="Style_45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5_ch" w:type="character">
    <w:name w:val="heading 4"/>
    <w:basedOn w:val="Style_9_ch"/>
    <w:link w:val="Style_45"/>
    <w:rPr>
      <w:rFonts w:ascii="Calibri" w:hAnsi="Calibri"/>
      <w:b w:val="1"/>
      <w:sz w:val="28"/>
    </w:rPr>
  </w:style>
  <w:style w:styleId="Style_46" w:type="paragraph">
    <w:name w:val="ConsPlusNormal"/>
    <w:link w:val="Style_46_ch"/>
    <w:pPr>
      <w:widowControl w:val="0"/>
      <w:ind w:firstLine="720" w:left="0"/>
    </w:pPr>
    <w:rPr>
      <w:rFonts w:ascii="Arial" w:hAnsi="Arial"/>
    </w:rPr>
  </w:style>
  <w:style w:styleId="Style_46_ch" w:type="character">
    <w:name w:val="ConsPlusNormal"/>
    <w:link w:val="Style_46"/>
    <w:rPr>
      <w:rFonts w:ascii="Arial" w:hAnsi="Arial"/>
    </w:rPr>
  </w:style>
  <w:style w:styleId="Style_47" w:type="paragraph">
    <w:name w:val="heading 2"/>
    <w:basedOn w:val="Style_9"/>
    <w:next w:val="Style_9"/>
    <w:link w:val="Style_47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7_ch" w:type="character">
    <w:name w:val="heading 2"/>
    <w:basedOn w:val="Style_9_ch"/>
    <w:link w:val="Style_47"/>
    <w:rPr>
      <w:rFonts w:ascii="Cambria" w:hAnsi="Cambria"/>
      <w:b w:val="1"/>
      <w:i w:val="1"/>
      <w:sz w:val="28"/>
    </w:r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Table Grid"/>
    <w:basedOn w:val="Style_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2022-07-26T10:53:48Z</dcterms:modified>
</cp:coreProperties>
</file>